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8228B">
      <w:pP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4"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900b284d9d752616ddbde50079fced2"/>
                    <pic:cNvPicPr>
                      <a:picLocks noChangeAspect="1"/>
                    </pic:cNvPicPr>
                  </pic:nvPicPr>
                  <pic:blipFill>
                    <a:blip r:embed="rId19"/>
                    <a:stretch>
                      <a:fillRect/>
                    </a:stretch>
                  </pic:blipFill>
                  <pic:spPr>
                    <a:xfrm>
                      <a:off x="0" y="0"/>
                      <a:ext cx="5635625" cy="1050290"/>
                    </a:xfrm>
                    <a:prstGeom prst="rect">
                      <a:avLst/>
                    </a:prstGeom>
                    <a:noFill/>
                    <a:ln>
                      <a:noFill/>
                    </a:ln>
                  </pic:spPr>
                </pic:pic>
              </a:graphicData>
            </a:graphic>
          </wp:inline>
        </w:drawing>
      </w:r>
    </w:p>
    <w:p w14:paraId="0E587419">
      <w:pP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117504E">
      <w:pPr>
        <w:pStyle w:val="28"/>
        <w:rPr>
          <w:rFonts w:hint="eastAsia" w:ascii="宋体" w:hAnsi="宋体" w:eastAsia="宋体" w:cs="宋体"/>
          <w:color w:val="auto"/>
          <w:kern w:val="0"/>
          <w:sz w:val="56"/>
          <w:szCs w:val="24"/>
          <w:highlight w:val="none"/>
        </w:rPr>
      </w:pPr>
    </w:p>
    <w:p w14:paraId="5D5BF373">
      <w:pPr>
        <w:pStyle w:val="28"/>
        <w:rPr>
          <w:rFonts w:hint="eastAsia" w:ascii="宋体" w:hAnsi="宋体" w:eastAsia="宋体" w:cs="宋体"/>
          <w:color w:val="auto"/>
          <w:kern w:val="0"/>
          <w:sz w:val="56"/>
          <w:szCs w:val="24"/>
          <w:highlight w:val="none"/>
        </w:rPr>
      </w:pPr>
    </w:p>
    <w:p w14:paraId="204B6387">
      <w:pPr>
        <w:pStyle w:val="28"/>
        <w:rPr>
          <w:rFonts w:hint="eastAsia" w:ascii="宋体" w:hAnsi="宋体" w:eastAsia="宋体" w:cs="宋体"/>
          <w:color w:val="auto"/>
          <w:kern w:val="0"/>
          <w:sz w:val="56"/>
          <w:szCs w:val="24"/>
          <w:highlight w:val="none"/>
        </w:rPr>
      </w:pPr>
    </w:p>
    <w:p w14:paraId="3524972F">
      <w:pPr>
        <w:pStyle w:val="28"/>
        <w:rPr>
          <w:rFonts w:hint="eastAsia" w:ascii="宋体" w:hAnsi="宋体" w:eastAsia="宋体" w:cs="宋体"/>
          <w:color w:val="auto"/>
          <w:kern w:val="0"/>
          <w:sz w:val="56"/>
          <w:szCs w:val="24"/>
          <w:highlight w:val="none"/>
        </w:rPr>
      </w:pPr>
    </w:p>
    <w:p w14:paraId="49F5B295">
      <w:pPr>
        <w:pStyle w:val="28"/>
        <w:rPr>
          <w:rFonts w:hint="eastAsia" w:ascii="宋体" w:hAnsi="宋体" w:eastAsia="宋体" w:cs="宋体"/>
          <w:color w:val="auto"/>
          <w:kern w:val="0"/>
          <w:sz w:val="56"/>
          <w:szCs w:val="24"/>
          <w:highlight w:val="none"/>
        </w:rPr>
      </w:pPr>
    </w:p>
    <w:p w14:paraId="62937B87">
      <w:pPr>
        <w:pStyle w:val="28"/>
        <w:rPr>
          <w:rFonts w:hint="eastAsia" w:ascii="宋体" w:hAnsi="宋体" w:eastAsia="宋体" w:cs="宋体"/>
          <w:color w:val="auto"/>
          <w:kern w:val="0"/>
          <w:sz w:val="56"/>
          <w:szCs w:val="24"/>
          <w:highlight w:val="none"/>
        </w:rPr>
      </w:pPr>
    </w:p>
    <w:p w14:paraId="5574DB50">
      <w:pPr>
        <w:pStyle w:val="28"/>
        <w:rPr>
          <w:rFonts w:hint="eastAsia" w:ascii="宋体" w:hAnsi="宋体" w:eastAsia="宋体" w:cs="宋体"/>
          <w:color w:val="auto"/>
          <w:kern w:val="0"/>
          <w:sz w:val="56"/>
          <w:szCs w:val="24"/>
          <w:highlight w:val="none"/>
        </w:rPr>
      </w:pPr>
    </w:p>
    <w:p w14:paraId="7F008412">
      <w:pPr>
        <w:pStyle w:val="28"/>
        <w:rPr>
          <w:rFonts w:hint="eastAsia" w:ascii="宋体" w:hAnsi="宋体" w:eastAsia="宋体" w:cs="宋体"/>
          <w:color w:val="auto"/>
          <w:kern w:val="0"/>
          <w:sz w:val="56"/>
          <w:szCs w:val="24"/>
          <w:highlight w:val="none"/>
        </w:rPr>
      </w:pPr>
    </w:p>
    <w:p w14:paraId="221222C5">
      <w:pPr>
        <w:pStyle w:val="28"/>
        <w:rPr>
          <w:rFonts w:hint="eastAsia" w:ascii="宋体" w:hAnsi="宋体" w:eastAsia="宋体" w:cs="宋体"/>
          <w:color w:val="auto"/>
          <w:kern w:val="0"/>
          <w:sz w:val="56"/>
          <w:szCs w:val="24"/>
          <w:highlight w:val="none"/>
        </w:rPr>
      </w:pPr>
    </w:p>
    <w:p w14:paraId="5BEB4232">
      <w:pPr>
        <w:pStyle w:val="28"/>
        <w:rPr>
          <w:rFonts w:hint="eastAsia" w:ascii="宋体" w:hAnsi="宋体" w:eastAsia="宋体" w:cs="宋体"/>
          <w:color w:val="auto"/>
          <w:kern w:val="0"/>
          <w:sz w:val="56"/>
          <w:szCs w:val="24"/>
          <w:highlight w:val="none"/>
        </w:rPr>
      </w:pPr>
    </w:p>
    <w:p w14:paraId="30159E44">
      <w:pPr>
        <w:pStyle w:val="28"/>
        <w:rPr>
          <w:rFonts w:hint="eastAsia" w:ascii="宋体" w:hAnsi="宋体" w:eastAsia="宋体" w:cs="宋体"/>
          <w:color w:val="auto"/>
          <w:kern w:val="0"/>
          <w:sz w:val="56"/>
          <w:szCs w:val="24"/>
          <w:highlight w:val="none"/>
        </w:rPr>
      </w:pPr>
    </w:p>
    <w:p w14:paraId="1AE0DEB0">
      <w:pPr>
        <w:pStyle w:val="28"/>
        <w:rPr>
          <w:rFonts w:hint="eastAsia" w:ascii="宋体" w:hAnsi="宋体" w:eastAsia="宋体" w:cs="宋体"/>
          <w:color w:val="auto"/>
          <w:kern w:val="0"/>
          <w:sz w:val="56"/>
          <w:szCs w:val="24"/>
          <w:highlight w:val="none"/>
        </w:rPr>
      </w:pPr>
    </w:p>
    <w:p w14:paraId="62192A1C">
      <w:pPr>
        <w:pStyle w:val="28"/>
        <w:rPr>
          <w:rFonts w:hint="eastAsia" w:ascii="宋体" w:hAnsi="宋体" w:eastAsia="宋体" w:cs="宋体"/>
          <w:color w:val="auto"/>
          <w:kern w:val="0"/>
          <w:sz w:val="56"/>
          <w:szCs w:val="24"/>
          <w:highlight w:val="none"/>
        </w:rPr>
      </w:pPr>
    </w:p>
    <w:p w14:paraId="18CC7E11">
      <w:pPr>
        <w:pStyle w:val="28"/>
        <w:rPr>
          <w:rFonts w:hint="eastAsia" w:ascii="宋体" w:hAnsi="宋体" w:eastAsia="宋体" w:cs="宋体"/>
          <w:color w:val="auto"/>
          <w:kern w:val="0"/>
          <w:sz w:val="56"/>
          <w:szCs w:val="24"/>
          <w:highlight w:val="none"/>
        </w:rPr>
      </w:pPr>
    </w:p>
    <w:p w14:paraId="4AE794FD">
      <w:pPr>
        <w:pStyle w:val="28"/>
        <w:rPr>
          <w:rFonts w:hint="eastAsia" w:ascii="宋体" w:hAnsi="宋体" w:eastAsia="宋体" w:cs="宋体"/>
          <w:color w:val="auto"/>
        </w:rPr>
      </w:pPr>
    </w:p>
    <w:p w14:paraId="48F0E34D">
      <w:pPr>
        <w:autoSpaceDE w:val="0"/>
        <w:autoSpaceDN w:val="0"/>
        <w:adjustRightInd w:val="0"/>
        <w:spacing w:line="360" w:lineRule="auto"/>
        <w:jc w:val="center"/>
        <w:rPr>
          <w:rFonts w:hint="eastAsia" w:ascii="宋体" w:hAnsi="宋体" w:eastAsia="宋体" w:cs="宋体"/>
          <w:b/>
          <w:color w:val="auto"/>
          <w:kern w:val="0"/>
          <w:sz w:val="72"/>
          <w:szCs w:val="72"/>
          <w:highlight w:val="none"/>
        </w:rPr>
      </w:pPr>
      <w:r>
        <w:rPr>
          <w:rFonts w:hint="eastAsia" w:ascii="宋体" w:hAnsi="宋体" w:eastAsia="宋体" w:cs="宋体"/>
          <w:b/>
          <w:color w:val="auto"/>
          <w:kern w:val="0"/>
          <w:sz w:val="76"/>
          <w:szCs w:val="76"/>
          <w:highlight w:val="none"/>
          <w:lang w:eastAsia="zh-CN"/>
        </w:rPr>
        <w:t>竞争性磋商</w:t>
      </w:r>
      <w:r>
        <w:rPr>
          <w:rFonts w:hint="eastAsia" w:ascii="宋体" w:hAnsi="宋体" w:eastAsia="宋体" w:cs="宋体"/>
          <w:b/>
          <w:color w:val="auto"/>
          <w:kern w:val="0"/>
          <w:sz w:val="76"/>
          <w:szCs w:val="76"/>
          <w:highlight w:val="none"/>
        </w:rPr>
        <w:t>采购文件</w:t>
      </w:r>
    </w:p>
    <w:p w14:paraId="3721E662">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rPr>
      </w:pPr>
      <w:r>
        <w:rPr>
          <w:rFonts w:hint="eastAsia" w:ascii="宋体" w:hAnsi="宋体" w:eastAsia="宋体" w:cs="宋体"/>
          <w:b w:val="0"/>
          <w:bCs w:val="0"/>
          <w:color w:val="auto"/>
          <w:kern w:val="0"/>
          <w:sz w:val="28"/>
          <w:szCs w:val="21"/>
          <w:highlight w:val="none"/>
        </w:rPr>
        <w:t>项目名称：</w:t>
      </w:r>
      <w:r>
        <w:rPr>
          <w:rFonts w:hint="eastAsia" w:ascii="宋体" w:hAnsi="宋体" w:cs="宋体"/>
          <w:b w:val="0"/>
          <w:bCs w:val="0"/>
          <w:color w:val="auto"/>
          <w:kern w:val="0"/>
          <w:sz w:val="28"/>
          <w:szCs w:val="21"/>
          <w:highlight w:val="none"/>
          <w:lang w:eastAsia="zh-CN"/>
        </w:rPr>
        <w:t>天等县宁干乡台利村偶屯美丽移民村项目</w:t>
      </w:r>
    </w:p>
    <w:p w14:paraId="5FADE373">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ascii="宋体" w:hAnsi="宋体" w:cs="宋体"/>
          <w:b w:val="0"/>
          <w:bCs w:val="0"/>
          <w:color w:val="auto"/>
          <w:kern w:val="0"/>
          <w:sz w:val="28"/>
          <w:szCs w:val="21"/>
          <w:highlight w:val="none"/>
          <w:lang w:eastAsia="zh-CN"/>
        </w:rPr>
        <w:t>CZZC2025-C2-250104-GXCS</w:t>
      </w:r>
    </w:p>
    <w:p w14:paraId="07B4EAE4">
      <w:pPr>
        <w:spacing w:line="360" w:lineRule="auto"/>
        <w:rPr>
          <w:rFonts w:hint="eastAsia" w:ascii="宋体" w:hAnsi="宋体" w:eastAsia="宋体" w:cs="宋体"/>
          <w:b w:val="0"/>
          <w:bCs w:val="0"/>
          <w:color w:val="auto"/>
          <w:sz w:val="18"/>
          <w:szCs w:val="20"/>
          <w:highlight w:val="none"/>
        </w:rPr>
      </w:pPr>
    </w:p>
    <w:p w14:paraId="7647B304">
      <w:pPr>
        <w:pStyle w:val="28"/>
        <w:rPr>
          <w:rFonts w:hint="eastAsia" w:ascii="宋体" w:hAnsi="宋体" w:eastAsia="宋体" w:cs="宋体"/>
          <w:b w:val="0"/>
          <w:bCs w:val="0"/>
          <w:color w:val="auto"/>
          <w:sz w:val="18"/>
          <w:szCs w:val="20"/>
          <w:highlight w:val="none"/>
        </w:rPr>
      </w:pPr>
    </w:p>
    <w:p w14:paraId="715A01BD">
      <w:pPr>
        <w:pStyle w:val="28"/>
        <w:rPr>
          <w:rFonts w:hint="eastAsia" w:ascii="宋体" w:hAnsi="宋体" w:eastAsia="宋体" w:cs="宋体"/>
          <w:b w:val="0"/>
          <w:bCs w:val="0"/>
          <w:color w:val="auto"/>
          <w:sz w:val="18"/>
          <w:szCs w:val="20"/>
          <w:highlight w:val="none"/>
        </w:rPr>
      </w:pPr>
    </w:p>
    <w:p w14:paraId="3440E39B">
      <w:pPr>
        <w:pStyle w:val="28"/>
        <w:rPr>
          <w:rFonts w:hint="eastAsia" w:ascii="宋体" w:hAnsi="宋体" w:eastAsia="宋体" w:cs="宋体"/>
          <w:b w:val="0"/>
          <w:bCs w:val="0"/>
          <w:color w:val="auto"/>
          <w:sz w:val="18"/>
          <w:szCs w:val="20"/>
          <w:highlight w:val="none"/>
        </w:rPr>
      </w:pPr>
    </w:p>
    <w:p w14:paraId="6F7D684F">
      <w:pPr>
        <w:pStyle w:val="28"/>
        <w:rPr>
          <w:rFonts w:hint="eastAsia" w:ascii="宋体" w:hAnsi="宋体" w:eastAsia="宋体" w:cs="宋体"/>
          <w:color w:val="auto"/>
          <w:highlight w:val="none"/>
        </w:rPr>
      </w:pPr>
    </w:p>
    <w:p w14:paraId="63BE8F55">
      <w:pPr>
        <w:pStyle w:val="28"/>
        <w:rPr>
          <w:rFonts w:hint="eastAsia" w:ascii="宋体" w:hAnsi="宋体" w:eastAsia="宋体" w:cs="宋体"/>
          <w:color w:val="auto"/>
          <w:highlight w:val="none"/>
        </w:rPr>
      </w:pPr>
    </w:p>
    <w:p w14:paraId="6C9EB2C2">
      <w:pPr>
        <w:pStyle w:val="28"/>
        <w:rPr>
          <w:rFonts w:hint="eastAsia" w:ascii="宋体" w:hAnsi="宋体" w:eastAsia="宋体" w:cs="宋体"/>
          <w:color w:val="auto"/>
          <w:highlight w:val="none"/>
        </w:rPr>
      </w:pPr>
    </w:p>
    <w:p w14:paraId="2A65ED3A">
      <w:pPr>
        <w:pStyle w:val="28"/>
        <w:rPr>
          <w:rFonts w:hint="eastAsia" w:ascii="宋体" w:hAnsi="宋体" w:eastAsia="宋体" w:cs="宋体"/>
          <w:color w:val="auto"/>
          <w:highlight w:val="none"/>
        </w:rPr>
      </w:pPr>
    </w:p>
    <w:p w14:paraId="444FCD5A">
      <w:pPr>
        <w:pStyle w:val="28"/>
        <w:rPr>
          <w:rFonts w:hint="eastAsia" w:ascii="宋体" w:hAnsi="宋体" w:eastAsia="宋体" w:cs="宋体"/>
          <w:color w:val="auto"/>
          <w:highlight w:val="none"/>
        </w:rPr>
      </w:pPr>
    </w:p>
    <w:p w14:paraId="65814E95">
      <w:pPr>
        <w:pStyle w:val="28"/>
        <w:rPr>
          <w:rFonts w:hint="eastAsia" w:ascii="宋体" w:hAnsi="宋体" w:eastAsia="宋体" w:cs="宋体"/>
          <w:color w:val="auto"/>
          <w:highlight w:val="none"/>
        </w:rPr>
      </w:pPr>
    </w:p>
    <w:p w14:paraId="73E07808">
      <w:pPr>
        <w:pStyle w:val="28"/>
        <w:rPr>
          <w:rFonts w:hint="eastAsia" w:ascii="宋体" w:hAnsi="宋体" w:eastAsia="宋体" w:cs="宋体"/>
          <w:color w:val="auto"/>
          <w:highlight w:val="none"/>
        </w:rPr>
      </w:pPr>
    </w:p>
    <w:p w14:paraId="1DBEF7B7">
      <w:pPr>
        <w:pStyle w:val="28"/>
        <w:rPr>
          <w:rFonts w:hint="eastAsia" w:ascii="宋体" w:hAnsi="宋体" w:eastAsia="宋体" w:cs="宋体"/>
          <w:color w:val="auto"/>
          <w:highlight w:val="none"/>
        </w:rPr>
      </w:pPr>
    </w:p>
    <w:p w14:paraId="4FFE120A">
      <w:pPr>
        <w:pStyle w:val="28"/>
        <w:rPr>
          <w:rFonts w:hint="eastAsia" w:ascii="宋体" w:hAnsi="宋体" w:eastAsia="宋体" w:cs="宋体"/>
          <w:color w:val="auto"/>
          <w:highlight w:val="none"/>
        </w:rPr>
      </w:pPr>
    </w:p>
    <w:p w14:paraId="6F249BCF">
      <w:pPr>
        <w:pStyle w:val="28"/>
        <w:rPr>
          <w:rFonts w:hint="eastAsia" w:ascii="宋体" w:hAnsi="宋体" w:eastAsia="宋体" w:cs="宋体"/>
          <w:color w:val="auto"/>
          <w:highlight w:val="none"/>
        </w:rPr>
      </w:pPr>
    </w:p>
    <w:p w14:paraId="5646BD2B">
      <w:pPr>
        <w:pStyle w:val="28"/>
        <w:rPr>
          <w:rFonts w:hint="eastAsia" w:ascii="宋体" w:hAnsi="宋体" w:eastAsia="宋体" w:cs="宋体"/>
          <w:color w:val="auto"/>
          <w:kern w:val="0"/>
          <w:sz w:val="36"/>
          <w:szCs w:val="24"/>
          <w:highlight w:val="none"/>
        </w:rPr>
      </w:pPr>
    </w:p>
    <w:p w14:paraId="6C677003">
      <w:pPr>
        <w:pStyle w:val="28"/>
        <w:rPr>
          <w:rFonts w:hint="eastAsia" w:ascii="宋体" w:hAnsi="宋体" w:eastAsia="宋体" w:cs="宋体"/>
          <w:color w:val="auto"/>
          <w:kern w:val="0"/>
          <w:sz w:val="36"/>
          <w:szCs w:val="24"/>
          <w:highlight w:val="none"/>
        </w:rPr>
      </w:pPr>
    </w:p>
    <w:p w14:paraId="1C2EC44F">
      <w:pPr>
        <w:spacing w:line="600" w:lineRule="auto"/>
        <w:ind w:firstLine="1446" w:firstLineChars="500"/>
        <w:jc w:val="left"/>
        <w:rPr>
          <w:rFonts w:hint="eastAsia" w:ascii="宋体" w:hAnsi="宋体" w:eastAsia="宋体" w:cs="宋体"/>
          <w:b/>
          <w:color w:val="auto"/>
          <w:kern w:val="0"/>
          <w:sz w:val="30"/>
          <w:szCs w:val="30"/>
          <w:highlight w:val="none"/>
          <w:u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kern w:val="0"/>
          <w:sz w:val="30"/>
          <w:szCs w:val="30"/>
          <w:highlight w:val="none"/>
          <w:u w:val="none"/>
          <w:lang w:eastAsia="zh-CN"/>
        </w:rPr>
        <w:t xml:space="preserve">天等县生态移民发展中心 </w:t>
      </w:r>
      <w:r>
        <w:rPr>
          <w:rFonts w:hint="eastAsia" w:ascii="宋体" w:hAnsi="宋体" w:eastAsia="宋体" w:cs="宋体"/>
          <w:b/>
          <w:color w:val="auto"/>
          <w:kern w:val="0"/>
          <w:sz w:val="30"/>
          <w:szCs w:val="30"/>
          <w:highlight w:val="none"/>
          <w:u w:val="none"/>
          <w:lang w:val="en-US" w:eastAsia="zh-CN"/>
        </w:rPr>
        <w:t xml:space="preserve">  </w:t>
      </w:r>
    </w:p>
    <w:p w14:paraId="053FF08D">
      <w:pP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r>
        <w:rPr>
          <w:rFonts w:hint="eastAsia" w:ascii="宋体" w:hAnsi="宋体" w:eastAsia="宋体" w:cs="宋体"/>
          <w:b/>
          <w:color w:val="auto"/>
          <w:kern w:val="0"/>
          <w:sz w:val="30"/>
          <w:szCs w:val="30"/>
          <w:highlight w:val="none"/>
          <w:u w:val="none"/>
          <w:lang w:val="en-US" w:eastAsia="zh-CN"/>
        </w:rPr>
        <w:t xml:space="preserve">  </w:t>
      </w:r>
    </w:p>
    <w:p w14:paraId="46B5203A">
      <w:pP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titlePg/>
          <w:docGrid w:type="lines" w:linePitch="312" w:charSpace="0"/>
        </w:sectPr>
      </w:pPr>
      <w:r>
        <w:rPr>
          <w:rFonts w:hint="eastAsia" w:ascii="宋体" w:hAnsi="宋体" w:cs="宋体"/>
          <w:b/>
          <w:color w:val="auto"/>
          <w:kern w:val="0"/>
          <w:sz w:val="30"/>
          <w:szCs w:val="30"/>
          <w:highlight w:val="none"/>
          <w:lang w:eastAsia="zh-CN"/>
        </w:rPr>
        <w:t>2025年</w:t>
      </w:r>
      <w:r>
        <w:rPr>
          <w:rFonts w:hint="eastAsia" w:ascii="宋体" w:hAnsi="宋体" w:cs="宋体"/>
          <w:b/>
          <w:color w:val="auto"/>
          <w:kern w:val="0"/>
          <w:sz w:val="30"/>
          <w:szCs w:val="30"/>
          <w:highlight w:val="none"/>
          <w:lang w:val="en-US" w:eastAsia="zh-CN"/>
        </w:rPr>
        <w:t>7</w:t>
      </w:r>
      <w:r>
        <w:rPr>
          <w:rFonts w:hint="eastAsia" w:ascii="宋体" w:hAnsi="宋体" w:cs="宋体"/>
          <w:b/>
          <w:color w:val="auto"/>
          <w:kern w:val="0"/>
          <w:sz w:val="30"/>
          <w:szCs w:val="30"/>
          <w:highlight w:val="none"/>
          <w:lang w:eastAsia="zh-CN"/>
        </w:rPr>
        <w:t>月</w:t>
      </w:r>
    </w:p>
    <w:p w14:paraId="41BA8C3D">
      <w:pPr>
        <w:pStyle w:val="29"/>
        <w:spacing w:line="360" w:lineRule="auto"/>
        <w:jc w:val="center"/>
        <w:rPr>
          <w:rFonts w:ascii="宋体" w:hAnsi="宋体"/>
          <w:color w:val="auto"/>
          <w:highlight w:val="none"/>
        </w:rPr>
      </w:pPr>
    </w:p>
    <w:p w14:paraId="5BB67B4C">
      <w:pPr>
        <w:pStyle w:val="29"/>
        <w:spacing w:line="360" w:lineRule="auto"/>
        <w:jc w:val="center"/>
        <w:rPr>
          <w:rFonts w:ascii="宋体" w:hAnsi="宋体"/>
          <w:b/>
          <w:color w:val="auto"/>
          <w:sz w:val="48"/>
          <w:szCs w:val="48"/>
          <w:highlight w:val="none"/>
        </w:rPr>
      </w:pPr>
    </w:p>
    <w:p w14:paraId="20A710F8">
      <w:pPr>
        <w:pStyle w:val="29"/>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14:paraId="0F44753A">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end"/>
      </w:r>
    </w:p>
    <w:p w14:paraId="28B825E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75B87750">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26</w:t>
      </w:r>
      <w:r>
        <w:rPr>
          <w:color w:val="auto"/>
          <w:sz w:val="28"/>
          <w:szCs w:val="28"/>
          <w:highlight w:val="none"/>
        </w:rPr>
        <w:fldChar w:fldCharType="end"/>
      </w:r>
      <w:r>
        <w:rPr>
          <w:color w:val="auto"/>
          <w:sz w:val="28"/>
          <w:szCs w:val="28"/>
          <w:highlight w:val="none"/>
        </w:rPr>
        <w:fldChar w:fldCharType="end"/>
      </w:r>
    </w:p>
    <w:p w14:paraId="40D81054">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3C6A752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3091C6FB">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69</w:t>
      </w:r>
      <w:r>
        <w:rPr>
          <w:color w:val="auto"/>
          <w:sz w:val="28"/>
          <w:szCs w:val="28"/>
          <w:highlight w:val="none"/>
        </w:rPr>
        <w:fldChar w:fldCharType="end"/>
      </w:r>
      <w:r>
        <w:rPr>
          <w:color w:val="auto"/>
          <w:sz w:val="28"/>
          <w:szCs w:val="28"/>
          <w:highlight w:val="none"/>
        </w:rPr>
        <w:fldChar w:fldCharType="end"/>
      </w:r>
    </w:p>
    <w:p w14:paraId="737D3DA2">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76</w:t>
      </w:r>
      <w:r>
        <w:rPr>
          <w:color w:val="auto"/>
          <w:sz w:val="28"/>
          <w:szCs w:val="28"/>
          <w:highlight w:val="none"/>
        </w:rPr>
        <w:fldChar w:fldCharType="end"/>
      </w:r>
      <w:r>
        <w:rPr>
          <w:color w:val="auto"/>
          <w:sz w:val="28"/>
          <w:szCs w:val="28"/>
          <w:highlight w:val="none"/>
        </w:rPr>
        <w:fldChar w:fldCharType="end"/>
      </w:r>
    </w:p>
    <w:p w14:paraId="05251207">
      <w:pPr>
        <w:pStyle w:val="31"/>
        <w:spacing w:line="360" w:lineRule="auto"/>
        <w:rPr>
          <w:color w:val="auto"/>
          <w:highlight w:val="none"/>
        </w:rPr>
      </w:pPr>
      <w:r>
        <w:rPr>
          <w:color w:val="auto"/>
          <w:sz w:val="28"/>
          <w:szCs w:val="28"/>
          <w:highlight w:val="none"/>
        </w:rPr>
        <w:fldChar w:fldCharType="end"/>
      </w:r>
    </w:p>
    <w:p w14:paraId="62698D8A">
      <w:pPr>
        <w:pStyle w:val="29"/>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20D86CC1">
      <w:pPr>
        <w:pStyle w:val="30"/>
        <w:rPr>
          <w:color w:val="auto"/>
          <w:highlight w:val="none"/>
        </w:rPr>
      </w:pPr>
    </w:p>
    <w:p w14:paraId="3CA35C55">
      <w:pPr>
        <w:pStyle w:val="29"/>
        <w:numPr>
          <w:ilvl w:val="0"/>
          <w:numId w:val="1"/>
        </w:numP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 xml:space="preserve"> 竞争性磋商公告</w:t>
      </w:r>
      <w:bookmarkEnd w:id="1"/>
    </w:p>
    <w:p w14:paraId="269046B6">
      <w:pPr>
        <w:pStyle w:val="2"/>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268BCB38">
      <w:pPr>
        <w:pStyle w:val="2"/>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天等县宁干乡台利村偶屯美丽移民村项目（项目编号：CZZC2025-C2-250104-GXCS）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CE02612">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3C522D46">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天等县宁干乡台利村偶屯美丽移民村项目</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2025年7月28日9时00分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0BA2447E">
      <w:pPr>
        <w:spacing w:line="360" w:lineRule="auto"/>
        <w:rPr>
          <w:b/>
          <w:bCs/>
          <w:color w:val="auto"/>
          <w:sz w:val="21"/>
          <w:szCs w:val="21"/>
          <w:highlight w:val="none"/>
        </w:rPr>
      </w:pPr>
      <w:bookmarkStart w:id="4" w:name="_Toc35393798"/>
      <w:bookmarkStart w:id="5" w:name="_Toc28359089"/>
      <w:bookmarkStart w:id="6" w:name="_Toc28359012"/>
      <w:bookmarkStart w:id="7" w:name="_Toc35393629"/>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65B18C7F">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rPr>
        <w:t>1.项目编号：</w:t>
      </w:r>
      <w:r>
        <w:rPr>
          <w:rFonts w:hint="eastAsia"/>
          <w:color w:val="auto"/>
          <w:sz w:val="21"/>
          <w:szCs w:val="21"/>
          <w:highlight w:val="none"/>
          <w:lang w:eastAsia="zh-CN"/>
        </w:rPr>
        <w:t>CZZC2025-C2-250104-GXCS</w:t>
      </w:r>
      <w:r>
        <w:rPr>
          <w:rFonts w:hint="eastAsia" w:ascii="Times New Roman" w:hAnsi="Times New Roman"/>
          <w:color w:val="auto"/>
          <w:sz w:val="21"/>
          <w:szCs w:val="21"/>
          <w:highlight w:val="none"/>
        </w:rPr>
        <w:t>。</w:t>
      </w:r>
    </w:p>
    <w:p w14:paraId="0FE482FA">
      <w:pPr>
        <w:spacing w:line="360" w:lineRule="auto"/>
        <w:ind w:firstLine="420" w:firstLineChars="200"/>
        <w:rPr>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天等县宁干乡台利村偶屯美丽移民村项目</w:t>
      </w:r>
      <w:r>
        <w:rPr>
          <w:rFonts w:hint="eastAsia" w:ascii="Times New Roman" w:hAnsi="Times New Roman"/>
          <w:color w:val="auto"/>
          <w:sz w:val="21"/>
          <w:szCs w:val="21"/>
          <w:highlight w:val="none"/>
        </w:rPr>
        <w:t>。</w:t>
      </w:r>
    </w:p>
    <w:p w14:paraId="2C05A0F1">
      <w:pPr>
        <w:spacing w:line="360" w:lineRule="auto"/>
        <w:ind w:firstLine="420" w:firstLineChars="200"/>
        <w:rPr>
          <w:color w:val="auto"/>
          <w:sz w:val="21"/>
          <w:szCs w:val="21"/>
          <w:highlight w:val="none"/>
        </w:rPr>
      </w:pPr>
      <w:r>
        <w:rPr>
          <w:rFonts w:hint="eastAsia"/>
          <w:color w:val="auto"/>
          <w:sz w:val="21"/>
          <w:szCs w:val="21"/>
          <w:highlight w:val="none"/>
        </w:rPr>
        <w:t>3.采购方式：竞争性磋商。</w:t>
      </w:r>
    </w:p>
    <w:p w14:paraId="1AFCDA6B">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rPr>
        <w:t>4.招标控制价：</w:t>
      </w:r>
      <w:r>
        <w:rPr>
          <w:rFonts w:hint="eastAsia"/>
          <w:color w:val="auto"/>
          <w:sz w:val="21"/>
          <w:szCs w:val="21"/>
          <w:highlight w:val="none"/>
          <w:lang w:eastAsia="zh-CN"/>
        </w:rPr>
        <w:t>人民币壹佰伍拾捌万玖仟柒佰叁拾元伍角叁分（¥1589730.53）。</w:t>
      </w:r>
    </w:p>
    <w:p w14:paraId="0EEA7A97">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lang w:eastAsia="zh-CN"/>
        </w:rPr>
        <w:t>5.最高限价：人民币壹佰伍拾捌万玖仟柒佰叁拾元伍角叁分（¥1589730.53）</w:t>
      </w:r>
      <w:r>
        <w:rPr>
          <w:rFonts w:hint="eastAsia" w:ascii="Times New Roman" w:hAnsi="Times New Roman"/>
          <w:color w:val="auto"/>
          <w:sz w:val="21"/>
          <w:szCs w:val="21"/>
          <w:highlight w:val="none"/>
        </w:rPr>
        <w:t>。</w:t>
      </w:r>
    </w:p>
    <w:p w14:paraId="32E33713">
      <w:pPr>
        <w:widowControl/>
        <w:spacing w:line="360" w:lineRule="auto"/>
        <w:ind w:firstLine="420" w:firstLineChars="200"/>
        <w:rPr>
          <w:color w:val="auto"/>
          <w:sz w:val="21"/>
          <w:szCs w:val="21"/>
          <w:highlight w:val="none"/>
        </w:rPr>
      </w:pPr>
      <w:r>
        <w:rPr>
          <w:rFonts w:hint="eastAsia"/>
          <w:color w:val="auto"/>
          <w:sz w:val="21"/>
          <w:szCs w:val="21"/>
          <w:highlight w:val="none"/>
        </w:rPr>
        <w:t>6.采购需求</w:t>
      </w:r>
      <w:r>
        <w:rPr>
          <w:rFonts w:hint="eastAsia"/>
          <w:color w:val="auto"/>
          <w:sz w:val="21"/>
          <w:szCs w:val="21"/>
          <w:highlight w:val="none"/>
          <w:lang w:eastAsia="zh-CN"/>
        </w:rPr>
        <w:t>：天等县宁干乡台利村偶屯美丽移民村项目，位于天等县台利村，主要工程有道路工程、片石挡土墙、排水工程，具体以工程量清单和施工图为准。</w:t>
      </w:r>
      <w:r>
        <w:rPr>
          <w:rFonts w:hint="eastAsia"/>
          <w:color w:val="auto"/>
          <w:sz w:val="21"/>
          <w:szCs w:val="21"/>
          <w:highlight w:val="none"/>
        </w:rPr>
        <w:t xml:space="preserve"> </w:t>
      </w:r>
    </w:p>
    <w:p w14:paraId="48E21E8D">
      <w:pPr>
        <w:spacing w:line="360" w:lineRule="auto"/>
        <w:ind w:firstLine="420" w:firstLineChars="200"/>
        <w:rPr>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90日历天</w:t>
      </w:r>
      <w:r>
        <w:rPr>
          <w:rFonts w:hint="eastAsia"/>
          <w:color w:val="auto"/>
          <w:sz w:val="21"/>
          <w:szCs w:val="21"/>
          <w:highlight w:val="none"/>
        </w:rPr>
        <w:t>。</w:t>
      </w:r>
    </w:p>
    <w:p w14:paraId="463199EA">
      <w:pPr>
        <w:spacing w:line="360" w:lineRule="auto"/>
        <w:ind w:firstLine="420" w:firstLineChars="200"/>
        <w:rPr>
          <w:color w:val="auto"/>
          <w:sz w:val="21"/>
          <w:szCs w:val="21"/>
          <w:highlight w:val="none"/>
        </w:rPr>
      </w:pPr>
      <w:r>
        <w:rPr>
          <w:rFonts w:hint="eastAsia"/>
          <w:color w:val="auto"/>
          <w:sz w:val="21"/>
          <w:szCs w:val="21"/>
          <w:highlight w:val="none"/>
        </w:rPr>
        <w:t>8.本项目不接受联合体。</w:t>
      </w:r>
    </w:p>
    <w:p w14:paraId="64A12A84">
      <w:pPr>
        <w:spacing w:line="360" w:lineRule="auto"/>
        <w:rPr>
          <w:b/>
          <w:bCs/>
          <w:color w:val="auto"/>
          <w:sz w:val="21"/>
          <w:szCs w:val="21"/>
          <w:highlight w:val="none"/>
        </w:rPr>
      </w:pPr>
      <w:bookmarkStart w:id="8" w:name="_Toc35393630"/>
      <w:bookmarkStart w:id="9" w:name="_Toc28359090"/>
      <w:bookmarkStart w:id="10" w:name="_Toc35393799"/>
      <w:bookmarkStart w:id="11" w:name="_Toc28359013"/>
      <w:r>
        <w:rPr>
          <w:rFonts w:hint="eastAsia"/>
          <w:b/>
          <w:bCs/>
          <w:color w:val="auto"/>
          <w:sz w:val="21"/>
          <w:szCs w:val="21"/>
          <w:highlight w:val="none"/>
        </w:rPr>
        <w:t>二、申请人的资格要求：</w:t>
      </w:r>
      <w:bookmarkEnd w:id="8"/>
      <w:bookmarkEnd w:id="9"/>
      <w:bookmarkEnd w:id="10"/>
      <w:bookmarkEnd w:id="11"/>
    </w:p>
    <w:p w14:paraId="787BEB37">
      <w:pPr>
        <w:spacing w:line="360" w:lineRule="auto"/>
        <w:ind w:firstLine="420" w:firstLineChars="200"/>
        <w:rPr>
          <w:rFonts w:hint="eastAsia"/>
          <w:color w:val="auto"/>
          <w:sz w:val="21"/>
          <w:szCs w:val="21"/>
          <w:highlight w:val="none"/>
        </w:rPr>
      </w:pPr>
      <w:bookmarkStart w:id="12" w:name="_Toc28359091"/>
      <w:bookmarkStart w:id="13" w:name="_Toc28359014"/>
      <w:r>
        <w:rPr>
          <w:rFonts w:hint="eastAsia"/>
          <w:color w:val="auto"/>
          <w:sz w:val="21"/>
          <w:szCs w:val="21"/>
          <w:highlight w:val="none"/>
        </w:rPr>
        <w:t>1.满足《中华人民共和国政府采购法》第二十二条规定；</w:t>
      </w:r>
    </w:p>
    <w:p w14:paraId="4B881B90">
      <w:pP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005D9B66">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631"/>
      <w:bookmarkStart w:id="15" w:name="_Toc35393800"/>
      <w:r>
        <w:rPr>
          <w:rFonts w:hint="eastAsia"/>
          <w:color w:val="auto"/>
          <w:sz w:val="21"/>
          <w:szCs w:val="21"/>
          <w:highlight w:val="none"/>
          <w:lang w:eastAsia="zh-CN"/>
        </w:rPr>
        <w:t>具备市政公用工程施工总承包三级及以上资质的施工单位，并在人员、设备、资金等方面具有相应的施工能力</w:t>
      </w:r>
      <w:r>
        <w:rPr>
          <w:rFonts w:hint="eastAsia"/>
          <w:color w:val="auto"/>
          <w:sz w:val="21"/>
          <w:szCs w:val="21"/>
          <w:highlight w:val="none"/>
        </w:rPr>
        <w:t>；</w:t>
      </w:r>
      <w:r>
        <w:rPr>
          <w:rFonts w:hint="eastAsia"/>
          <w:color w:val="auto"/>
          <w:sz w:val="21"/>
          <w:szCs w:val="21"/>
          <w:highlight w:val="none"/>
          <w:lang w:eastAsia="zh-CN"/>
        </w:rPr>
        <w:t>拟派驻的项目经理须具备市政公用工程专业二级及以上注册建造师执业资格，具备有效的安全生产考核合格证书（B类），且为本单位在职员工。</w:t>
      </w:r>
    </w:p>
    <w:p w14:paraId="5965E819">
      <w:pP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25142E7A">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15</w:t>
      </w:r>
      <w:r>
        <w:rPr>
          <w:rFonts w:hint="eastAsia" w:ascii="宋体" w:hAnsi="宋体" w:cs="宋体"/>
          <w:color w:val="auto"/>
          <w:sz w:val="21"/>
          <w:szCs w:val="21"/>
          <w:highlight w:val="none"/>
          <w:lang w:eastAsia="zh-CN"/>
        </w:rPr>
        <w:t>日起至2025年</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22</w:t>
      </w:r>
      <w:r>
        <w:rPr>
          <w:rFonts w:hint="eastAsia" w:ascii="宋体" w:hAnsi="宋体" w:cs="宋体"/>
          <w:color w:val="auto"/>
          <w:sz w:val="21"/>
          <w:szCs w:val="21"/>
          <w:highlight w:val="none"/>
          <w:lang w:eastAsia="zh-CN"/>
        </w:rPr>
        <w:t>日。</w:t>
      </w:r>
    </w:p>
    <w:p w14:paraId="06EDD792">
      <w:pPr>
        <w:pageBreakBefore w:val="0"/>
        <w:widowControl w:val="0"/>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3CD805C4">
      <w:pPr>
        <w:pageBreakBefore w:val="0"/>
        <w:widowControl w:val="0"/>
        <w:kinsoku/>
        <w:wordWrap/>
        <w:overflowPunct/>
        <w:topLinePunct w:val="0"/>
        <w:autoSpaceDE/>
        <w:autoSpaceDN/>
        <w:bidi w:val="0"/>
        <w:snapToGrid/>
        <w:spacing w:line="327" w:lineRule="auto"/>
        <w:ind w:firstLine="420" w:firstLineChars="200"/>
        <w:rPr>
          <w:rFonts w:ascii="宋体" w:hAnsi="宋体" w:cs="宋体"/>
          <w:color w:val="auto"/>
          <w:sz w:val="21"/>
          <w:szCs w:val="21"/>
          <w:highlight w:val="none"/>
          <w:u w:val="singl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cs="宋体"/>
          <w:color w:val="auto"/>
          <w:sz w:val="21"/>
          <w:szCs w:val="21"/>
          <w:highlight w:val="none"/>
          <w:lang w:eastAsia="zh-CN"/>
        </w:rPr>
        <w:t>供应商登录广西政府采购云平台在线申请获取采购文件（进入“项目采购”应用，在获取采购文件菜单中选择项目，申请获取采购文件），如在操作过程中遇到问题或者需要技术支持，请致电广西政府采购云平台客服热线：95763</w:t>
      </w:r>
      <w:r>
        <w:rPr>
          <w:rFonts w:hint="eastAsia" w:ascii="宋体" w:hAnsi="宋体" w:eastAsia="宋体" w:cs="宋体"/>
          <w:color w:val="auto"/>
          <w:sz w:val="21"/>
          <w:szCs w:val="21"/>
          <w:highlight w:val="none"/>
        </w:rPr>
        <w:t>。</w:t>
      </w:r>
    </w:p>
    <w:p w14:paraId="1B1CC71C">
      <w:pPr>
        <w:spacing w:line="360" w:lineRule="auto"/>
        <w:rPr>
          <w:rFonts w:hint="eastAsia"/>
          <w:b/>
          <w:bCs/>
          <w:color w:val="auto"/>
          <w:sz w:val="21"/>
          <w:szCs w:val="21"/>
          <w:highlight w:val="none"/>
        </w:rPr>
      </w:pPr>
      <w:bookmarkStart w:id="16" w:name="_Toc35393632"/>
      <w:bookmarkStart w:id="17" w:name="_Toc28359015"/>
      <w:bookmarkStart w:id="18" w:name="_Toc35393801"/>
      <w:bookmarkStart w:id="19" w:name="_Toc28359092"/>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6CAC2BE5">
      <w:pP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2025年7月28日9时00分</w:t>
      </w:r>
      <w:r>
        <w:rPr>
          <w:rFonts w:hint="eastAsia"/>
          <w:color w:val="auto"/>
          <w:sz w:val="21"/>
          <w:szCs w:val="21"/>
          <w:highlight w:val="none"/>
        </w:rPr>
        <w:t>（北京时间）</w:t>
      </w:r>
    </w:p>
    <w:p w14:paraId="4F5EA3CF">
      <w:pPr>
        <w:spacing w:line="360" w:lineRule="auto"/>
        <w:rPr>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r>
        <w:rPr>
          <w:rFonts w:hint="eastAsia"/>
          <w:color w:val="auto"/>
          <w:sz w:val="21"/>
          <w:szCs w:val="21"/>
          <w:highlight w:val="none"/>
        </w:rPr>
        <w:t xml:space="preserve"> </w:t>
      </w:r>
    </w:p>
    <w:p w14:paraId="5F9C14FE">
      <w:pPr>
        <w:numPr>
          <w:ilvl w:val="0"/>
          <w:numId w:val="2"/>
        </w:numPr>
        <w:spacing w:line="360" w:lineRule="auto"/>
        <w:rPr>
          <w:rFonts w:hint="eastAsia"/>
          <w:color w:val="auto"/>
          <w:sz w:val="21"/>
          <w:szCs w:val="21"/>
          <w:highlight w:val="none"/>
        </w:rPr>
      </w:pPr>
      <w:bookmarkStart w:id="20" w:name="_Toc35393633"/>
      <w:bookmarkStart w:id="21" w:name="_Toc28359093"/>
      <w:bookmarkStart w:id="22" w:name="_Toc28359016"/>
      <w:bookmarkStart w:id="23" w:name="_Toc35393802"/>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p>
    <w:p w14:paraId="3B760800">
      <w:pPr>
        <w:numPr>
          <w:ilvl w:val="0"/>
          <w:numId w:val="0"/>
        </w:numPr>
        <w:spacing w:line="360" w:lineRule="auto"/>
        <w:ind w:firstLine="420" w:firstLineChars="200"/>
        <w:rPr>
          <w:rFonts w:hint="eastAsia"/>
          <w:color w:val="auto"/>
          <w:sz w:val="21"/>
          <w:szCs w:val="21"/>
          <w:highlight w:val="none"/>
        </w:rPr>
      </w:pP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2025年7月28日9时00分</w:t>
      </w:r>
      <w:r>
        <w:rPr>
          <w:rFonts w:hint="eastAsia"/>
          <w:color w:val="auto"/>
          <w:sz w:val="21"/>
          <w:szCs w:val="21"/>
          <w:highlight w:val="none"/>
        </w:rPr>
        <w:t>（北京时间）</w:t>
      </w:r>
    </w:p>
    <w:p w14:paraId="00C78265">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color w:val="auto"/>
          <w:sz w:val="21"/>
          <w:szCs w:val="21"/>
          <w:highlight w:val="none"/>
          <w:lang w:eastAsia="zh-CN"/>
        </w:rPr>
        <w:t>地址：</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南宁市西乡塘区科园大道27号湖南大厦615号房</w:t>
      </w:r>
      <w:r>
        <w:rPr>
          <w:rFonts w:hint="eastAsia" w:ascii="宋体" w:hAnsi="宋体" w:cs="宋体"/>
          <w:color w:val="auto"/>
          <w:sz w:val="21"/>
          <w:szCs w:val="21"/>
          <w:highlight w:val="none"/>
          <w:lang w:eastAsia="zh-CN"/>
        </w:rPr>
        <w:t>。</w:t>
      </w:r>
    </w:p>
    <w:p w14:paraId="580D7CCD">
      <w:pPr>
        <w:spacing w:line="360" w:lineRule="auto"/>
        <w:rPr>
          <w:color w:val="auto"/>
          <w:sz w:val="21"/>
          <w:szCs w:val="21"/>
          <w:highlight w:val="none"/>
        </w:rPr>
      </w:pPr>
      <w:bookmarkStart w:id="24" w:name="_Toc28359094"/>
      <w:bookmarkStart w:id="25" w:name="_Toc28359017"/>
      <w:bookmarkStart w:id="26" w:name="_Toc35393634"/>
      <w:bookmarkStart w:id="27" w:name="_Toc35393803"/>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52404E95">
      <w:pPr>
        <w:spacing w:line="360" w:lineRule="auto"/>
        <w:rPr>
          <w:rFonts w:hint="eastAsia"/>
          <w:b/>
          <w:bCs/>
          <w:color w:val="auto"/>
          <w:sz w:val="21"/>
          <w:szCs w:val="21"/>
          <w:highlight w:val="none"/>
        </w:rPr>
      </w:pPr>
      <w:bookmarkStart w:id="28" w:name="_Toc35393635"/>
      <w:bookmarkStart w:id="29" w:name="_Toc35393804"/>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688A9C2D">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28359095"/>
      <w:bookmarkStart w:id="31" w:name="_Toc35393805"/>
      <w:bookmarkStart w:id="32" w:name="_Toc28359018"/>
      <w:bookmarkStart w:id="33" w:name="_Toc35393636"/>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5BF45806">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3BD58E36">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6826AC7C">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本次公告同时在中国政府采购网（http://pub.ccgp.gov.cn/）、广西壮族自治区政府采购网（http://www.ccgp-guangxi.gov.cn/）上发布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14:paraId="40BC1618">
      <w:pPr>
        <w:keepNext w:val="0"/>
        <w:keepLines w:val="0"/>
        <w:pageBreakBefore w:val="0"/>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本项目通过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实行在线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标），供应商需要先安装“</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电子交易客户端”，并按照本</w:t>
      </w:r>
      <w:r>
        <w:rPr>
          <w:rFonts w:hint="eastAsia" w:ascii="宋体" w:hAnsi="宋体" w:cs="宋体"/>
          <w:color w:val="auto"/>
          <w:kern w:val="0"/>
          <w:sz w:val="21"/>
          <w:szCs w:val="21"/>
          <w:highlight w:val="none"/>
          <w:lang w:eastAsia="zh-CN"/>
        </w:rPr>
        <w:t>采购</w:t>
      </w:r>
      <w:r>
        <w:rPr>
          <w:rFonts w:hint="eastAsia" w:ascii="宋体" w:hAnsi="宋体" w:cs="宋体"/>
          <w:color w:val="auto"/>
          <w:kern w:val="0"/>
          <w:sz w:val="21"/>
          <w:szCs w:val="21"/>
          <w:highlight w:val="none"/>
        </w:rPr>
        <w:t>文件和</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的要求，通过“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电子交易客户端”编制并加密</w:t>
      </w:r>
      <w:r>
        <w:rPr>
          <w:rFonts w:hint="eastAsia" w:ascii="宋体" w:hAnsi="宋体" w:cs="宋体"/>
          <w:color w:val="auto"/>
          <w:kern w:val="0"/>
          <w:sz w:val="21"/>
          <w:szCs w:val="21"/>
          <w:highlight w:val="none"/>
          <w:lang w:eastAsia="zh-CN"/>
        </w:rPr>
        <w:t>投标文件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2692A7CC">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7097D547">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7.本项目不收取磋商保证金</w:t>
      </w:r>
      <w:r>
        <w:rPr>
          <w:rFonts w:hint="eastAsia" w:ascii="宋体" w:hAnsi="宋体" w:eastAsia="宋体" w:cs="宋体"/>
          <w:color w:val="auto"/>
          <w:kern w:val="0"/>
          <w:sz w:val="21"/>
          <w:szCs w:val="21"/>
          <w:highlight w:val="none"/>
          <w:lang w:eastAsia="zh-CN"/>
        </w:rPr>
        <w:t>。</w:t>
      </w:r>
    </w:p>
    <w:p w14:paraId="42018DC1">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394A5C02">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kern w:val="0"/>
          <w:sz w:val="21"/>
          <w:szCs w:val="21"/>
          <w:highlight w:val="none"/>
          <w:lang w:val="en-US" w:eastAsia="zh-CN"/>
        </w:rPr>
        <w:t>9.</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南宁市西乡塘区科园大道27号湖南大厦615号房</w:t>
      </w:r>
      <w:r>
        <w:rPr>
          <w:rFonts w:hint="eastAsia" w:ascii="宋体" w:hAnsi="宋体" w:cs="宋体"/>
          <w:color w:val="auto"/>
          <w:sz w:val="21"/>
          <w:szCs w:val="21"/>
          <w:highlight w:val="none"/>
          <w:lang w:eastAsia="zh-CN"/>
        </w:rPr>
        <w:t>。</w:t>
      </w:r>
    </w:p>
    <w:p w14:paraId="631C78F9">
      <w:pPr>
        <w:keepNext w:val="0"/>
        <w:keepLines w:val="0"/>
        <w:pageBreakBefore w:val="0"/>
        <w:numPr>
          <w:ilvl w:val="0"/>
          <w:numId w:val="0"/>
        </w:numPr>
        <w:kinsoku/>
        <w:overflowPunct/>
        <w:topLinePunct w:val="0"/>
        <w:autoSpaceDE/>
        <w:autoSpaceDN/>
        <w:bidi w:val="0"/>
        <w:adjustRightInd/>
        <w:spacing w:line="360" w:lineRule="auto"/>
        <w:ind w:firstLine="210" w:firstLineChars="100"/>
        <w:textAlignment w:val="auto"/>
        <w:outlineLvl w:val="0"/>
        <w:rPr>
          <w:rFonts w:hint="eastAsia"/>
          <w:color w:val="auto"/>
        </w:rPr>
      </w:pPr>
      <w:r>
        <w:rPr>
          <w:rFonts w:hint="eastAsia" w:ascii="宋体" w:hAnsi="宋体" w:cs="宋体"/>
          <w:color w:val="auto"/>
          <w:sz w:val="21"/>
          <w:szCs w:val="21"/>
          <w:highlight w:val="none"/>
          <w:lang w:val="en-US" w:eastAsia="zh-CN"/>
        </w:rPr>
        <w:t>10.</w:t>
      </w:r>
      <w:bookmarkStart w:id="34" w:name="_Toc17345"/>
      <w:r>
        <w:rPr>
          <w:rFonts w:hint="eastAsia" w:ascii="宋体" w:hAnsi="宋体" w:cs="宋体"/>
          <w:color w:val="auto"/>
          <w:sz w:val="21"/>
          <w:szCs w:val="21"/>
          <w:highlight w:val="none"/>
        </w:rPr>
        <w:t>监督单位：</w:t>
      </w:r>
      <w:bookmarkEnd w:id="34"/>
      <w:r>
        <w:rPr>
          <w:rFonts w:hint="eastAsia" w:ascii="宋体" w:hAnsi="宋体" w:cs="宋体"/>
          <w:color w:val="auto"/>
          <w:sz w:val="21"/>
          <w:szCs w:val="21"/>
          <w:highlight w:val="none"/>
          <w:lang w:eastAsia="zh-CN"/>
        </w:rPr>
        <w:t>天等县财政局政府采购监督管理股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0771-3530890</w:t>
      </w:r>
    </w:p>
    <w:p w14:paraId="63F42538">
      <w:pP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36E48541">
      <w:pPr>
        <w:keepNext w:val="0"/>
        <w:keepLines w:val="0"/>
        <w:pageBreakBefore w:val="0"/>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35" w:name="_Toc543"/>
      <w:r>
        <w:rPr>
          <w:rFonts w:hint="eastAsia" w:ascii="宋体" w:hAnsi="宋体" w:cs="宋体"/>
          <w:color w:val="auto"/>
          <w:sz w:val="21"/>
          <w:szCs w:val="21"/>
          <w:highlight w:val="none"/>
        </w:rPr>
        <w:t>1.采购人信息</w:t>
      </w:r>
      <w:bookmarkEnd w:id="35"/>
    </w:p>
    <w:p w14:paraId="44463E97">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天等县生态移民发展中心 　　　　　　　　　　　　</w:t>
      </w:r>
    </w:p>
    <w:p w14:paraId="1001E6E1">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地址：</w:t>
      </w:r>
      <w:bookmarkStart w:id="36" w:name="_Toc28359086"/>
      <w:bookmarkStart w:id="37" w:name="_Toc28359009"/>
      <w:bookmarkStart w:id="38" w:name="_Toc32216"/>
      <w:r>
        <w:rPr>
          <w:rFonts w:hint="eastAsia" w:ascii="宋体" w:hAnsi="宋体" w:cs="宋体"/>
          <w:color w:val="auto"/>
          <w:sz w:val="21"/>
          <w:szCs w:val="21"/>
          <w:highlight w:val="none"/>
          <w:lang w:eastAsia="zh-CN"/>
        </w:rPr>
        <w:t xml:space="preserve">天等县天等镇天桃路76号(县政务服务中心对面) </w:t>
      </w:r>
    </w:p>
    <w:p w14:paraId="6541D93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项目联系人：</w:t>
      </w:r>
      <w:r>
        <w:rPr>
          <w:rFonts w:hint="eastAsia" w:ascii="宋体" w:hAnsi="宋体" w:cs="宋体"/>
          <w:color w:val="auto"/>
          <w:sz w:val="21"/>
          <w:szCs w:val="21"/>
          <w:highlight w:val="none"/>
          <w:lang w:val="en-US" w:eastAsia="zh-CN"/>
        </w:rPr>
        <w:t>黄真凤</w:t>
      </w:r>
    </w:p>
    <w:p w14:paraId="11CDA3DB">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项目联系人方式:  0771-3523135</w:t>
      </w:r>
    </w:p>
    <w:p w14:paraId="48C30A8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2.采购代理机构信息</w:t>
      </w:r>
      <w:bookmarkEnd w:id="36"/>
      <w:bookmarkEnd w:id="37"/>
      <w:bookmarkEnd w:id="38"/>
      <w:r>
        <w:rPr>
          <w:rFonts w:hint="eastAsia" w:ascii="宋体" w:hAnsi="宋体" w:cs="宋体"/>
          <w:color w:val="auto"/>
          <w:sz w:val="21"/>
          <w:szCs w:val="21"/>
          <w:highlight w:val="none"/>
          <w:lang w:eastAsia="zh-CN"/>
        </w:rPr>
        <w:t xml:space="preserve"> </w:t>
      </w:r>
    </w:p>
    <w:p w14:paraId="4A41E94C">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39" w:name="_Toc28359010"/>
      <w:bookmarkStart w:id="40" w:name="_Toc28359087"/>
      <w:r>
        <w:rPr>
          <w:rFonts w:hint="eastAsia" w:ascii="宋体" w:hAnsi="宋体" w:cs="宋体"/>
          <w:color w:val="auto"/>
          <w:sz w:val="21"/>
          <w:szCs w:val="21"/>
          <w:highlight w:val="none"/>
          <w:lang w:eastAsia="zh-CN"/>
        </w:rPr>
        <w:t>广西崇善项目咨询有限公司</w:t>
      </w:r>
    </w:p>
    <w:p w14:paraId="0821E663">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崇左市江州区城南区新城路西段南侧（阳光名邸）第C4栋103号</w:t>
      </w:r>
    </w:p>
    <w:p w14:paraId="2FE139D0">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w:t>
      </w: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C8B677C">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4EAECC8">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1" w:name="_Toc17394"/>
      <w:r>
        <w:rPr>
          <w:rFonts w:hint="eastAsia" w:ascii="宋体" w:hAnsi="宋体" w:cs="宋体"/>
          <w:color w:val="auto"/>
          <w:sz w:val="21"/>
          <w:szCs w:val="21"/>
          <w:highlight w:val="none"/>
        </w:rPr>
        <w:t>项目联系方式</w:t>
      </w:r>
      <w:bookmarkEnd w:id="39"/>
      <w:bookmarkEnd w:id="40"/>
      <w:r>
        <w:rPr>
          <w:rFonts w:hint="eastAsia" w:ascii="宋体" w:hAnsi="宋体" w:cs="宋体"/>
          <w:color w:val="auto"/>
          <w:sz w:val="21"/>
          <w:szCs w:val="21"/>
          <w:highlight w:val="none"/>
        </w:rPr>
        <w:t>：</w:t>
      </w:r>
      <w:bookmarkEnd w:id="41"/>
    </w:p>
    <w:p w14:paraId="35CBD1D5">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9584DDD">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5A157FD7">
      <w:pPr>
        <w:pStyle w:val="5"/>
        <w:spacing w:line="360" w:lineRule="auto"/>
        <w:rPr>
          <w:rFonts w:hint="eastAsia"/>
          <w:color w:val="auto"/>
        </w:rPr>
      </w:pPr>
    </w:p>
    <w:p w14:paraId="6D1B3F78">
      <w:pPr>
        <w:keepNext w:val="0"/>
        <w:keepLines w:val="0"/>
        <w:pageBreakBefore w:val="0"/>
        <w:kinsoku/>
        <w:overflowPunct/>
        <w:topLinePunct w:val="0"/>
        <w:autoSpaceDE/>
        <w:autoSpaceDN/>
        <w:bidi w:val="0"/>
        <w:adjustRightInd/>
        <w:spacing w:line="360" w:lineRule="auto"/>
        <w:textAlignment w:val="auto"/>
        <w:rPr>
          <w:rFonts w:ascii="宋体" w:hAnsi="宋体" w:cs="宋体"/>
          <w:color w:val="auto"/>
          <w:sz w:val="21"/>
          <w:szCs w:val="21"/>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 xml:space="preserve">天等县生态移民发展中心 </w:t>
      </w:r>
    </w:p>
    <w:p w14:paraId="574B075F">
      <w:pPr>
        <w:keepNext w:val="0"/>
        <w:keepLines w:val="0"/>
        <w:pageBreakBefore w:val="0"/>
        <w:kinsoku/>
        <w:overflowPunct/>
        <w:topLinePunct w:val="0"/>
        <w:autoSpaceDE/>
        <w:autoSpaceDN/>
        <w:bidi w:val="0"/>
        <w:adjustRightInd/>
        <w:spacing w:line="360" w:lineRule="auto"/>
        <w:ind w:firstLine="3150" w:firstLineChars="15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1F4CFFFF">
      <w:pPr>
        <w:spacing w:line="360" w:lineRule="auto"/>
        <w:rPr>
          <w:rFonts w:hint="eastAsia" w:eastAsia="宋体"/>
          <w:color w:val="auto"/>
          <w:sz w:val="21"/>
          <w:szCs w:val="21"/>
          <w:highlight w:val="none"/>
          <w:lang w:eastAsia="zh-CN"/>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日 期： 2025年</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15</w:t>
      </w:r>
      <w:r>
        <w:rPr>
          <w:rFonts w:hint="eastAsia" w:ascii="宋体" w:hAnsi="宋体" w:cs="宋体"/>
          <w:color w:val="auto"/>
          <w:sz w:val="21"/>
          <w:szCs w:val="21"/>
          <w:highlight w:val="none"/>
          <w:lang w:eastAsia="zh-CN"/>
        </w:rPr>
        <w:t>日</w:t>
      </w:r>
    </w:p>
    <w:p w14:paraId="6790C603">
      <w:pPr>
        <w:pStyle w:val="29"/>
        <w:snapToGrid w:val="0"/>
        <w:spacing w:line="360" w:lineRule="auto"/>
        <w:ind w:left="4603" w:right="840"/>
        <w:rPr>
          <w:rFonts w:ascii="宋体" w:hAnsi="宋体"/>
          <w:color w:val="auto"/>
          <w:szCs w:val="21"/>
          <w:highlight w:val="none"/>
        </w:rPr>
      </w:pPr>
    </w:p>
    <w:p w14:paraId="3021E767">
      <w:pPr>
        <w:pStyle w:val="30"/>
        <w:rPr>
          <w:color w:val="auto"/>
        </w:rPr>
      </w:pPr>
    </w:p>
    <w:p w14:paraId="20CA8925">
      <w:pPr>
        <w:pStyle w:val="29"/>
        <w:rPr>
          <w:color w:val="auto"/>
        </w:rPr>
      </w:pPr>
    </w:p>
    <w:p w14:paraId="5C493F76">
      <w:pPr>
        <w:pStyle w:val="30"/>
        <w:rPr>
          <w:color w:val="auto"/>
        </w:rPr>
      </w:pPr>
    </w:p>
    <w:p w14:paraId="2C784A2F">
      <w:pPr>
        <w:pStyle w:val="29"/>
        <w:rPr>
          <w:color w:val="auto"/>
        </w:rPr>
      </w:pPr>
    </w:p>
    <w:p w14:paraId="054BE248">
      <w:pPr>
        <w:pStyle w:val="30"/>
        <w:rPr>
          <w:color w:val="auto"/>
        </w:rPr>
      </w:pPr>
    </w:p>
    <w:p w14:paraId="472E354A">
      <w:pPr>
        <w:pStyle w:val="29"/>
        <w:rPr>
          <w:color w:val="auto"/>
        </w:rPr>
      </w:pPr>
    </w:p>
    <w:p w14:paraId="14A2D97C">
      <w:pPr>
        <w:pStyle w:val="30"/>
        <w:rPr>
          <w:color w:val="auto"/>
        </w:rPr>
      </w:pPr>
    </w:p>
    <w:p w14:paraId="2B83726D">
      <w:pPr>
        <w:pStyle w:val="29"/>
        <w:rPr>
          <w:color w:val="auto"/>
        </w:rPr>
      </w:pPr>
    </w:p>
    <w:p w14:paraId="47909925">
      <w:pPr>
        <w:pStyle w:val="30"/>
        <w:rPr>
          <w:color w:val="auto"/>
        </w:rPr>
      </w:pPr>
    </w:p>
    <w:p w14:paraId="59FC2DE4">
      <w:pPr>
        <w:pStyle w:val="29"/>
        <w:rPr>
          <w:color w:val="auto"/>
        </w:rPr>
      </w:pPr>
    </w:p>
    <w:p w14:paraId="32F542BB">
      <w:pPr>
        <w:pStyle w:val="30"/>
        <w:rPr>
          <w:color w:val="auto"/>
        </w:rPr>
      </w:pPr>
    </w:p>
    <w:p w14:paraId="1BF495FC">
      <w:pPr>
        <w:pStyle w:val="29"/>
        <w:rPr>
          <w:color w:val="auto"/>
        </w:rPr>
      </w:pPr>
    </w:p>
    <w:p w14:paraId="04DB3F59">
      <w:pPr>
        <w:pStyle w:val="30"/>
      </w:pPr>
    </w:p>
    <w:p w14:paraId="366E6E97">
      <w:pPr>
        <w:pStyle w:val="29"/>
        <w:rPr>
          <w:color w:val="auto"/>
        </w:rPr>
      </w:pPr>
    </w:p>
    <w:p w14:paraId="23E99EF8">
      <w:pPr>
        <w:pStyle w:val="30"/>
        <w:rPr>
          <w:color w:val="auto"/>
        </w:rPr>
      </w:pPr>
    </w:p>
    <w:p w14:paraId="12EE1D5D">
      <w:pPr>
        <w:pStyle w:val="29"/>
        <w:spacing w:line="360" w:lineRule="auto"/>
        <w:jc w:val="center"/>
        <w:outlineLvl w:val="0"/>
        <w:rPr>
          <w:color w:val="auto"/>
          <w:highlight w:val="none"/>
        </w:rPr>
      </w:pPr>
      <w:bookmarkStart w:id="42" w:name="_Toc7350"/>
      <w:r>
        <w:rPr>
          <w:rFonts w:ascii="宋体" w:hAnsi="宋体"/>
          <w:b/>
          <w:color w:val="auto"/>
          <w:sz w:val="32"/>
          <w:szCs w:val="32"/>
          <w:highlight w:val="none"/>
        </w:rPr>
        <w:t>第二章  供应商须知</w:t>
      </w:r>
      <w:bookmarkEnd w:id="42"/>
    </w:p>
    <w:p w14:paraId="441F8F97">
      <w:pPr>
        <w:pStyle w:val="29"/>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83D2B5">
      <w:pPr>
        <w:pStyle w:val="29"/>
        <w:rPr>
          <w:color w:val="auto"/>
          <w:highlight w:val="none"/>
        </w:rPr>
      </w:pPr>
    </w:p>
    <w:tbl>
      <w:tblPr>
        <w:tblStyle w:val="21"/>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22"/>
        <w:gridCol w:w="11"/>
        <w:gridCol w:w="6309"/>
        <w:gridCol w:w="11"/>
      </w:tblGrid>
      <w:tr w14:paraId="5149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44" w:type="dxa"/>
            <w:vAlign w:val="center"/>
          </w:tcPr>
          <w:p w14:paraId="46319220">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gridSpan w:val="2"/>
            <w:vAlign w:val="center"/>
          </w:tcPr>
          <w:p w14:paraId="7FDEEED1">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4C8E1409">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84B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75" w:hRule="exact"/>
          <w:jc w:val="center"/>
        </w:trPr>
        <w:tc>
          <w:tcPr>
            <w:tcW w:w="644" w:type="dxa"/>
            <w:vAlign w:val="center"/>
          </w:tcPr>
          <w:p w14:paraId="3368501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w:t>
            </w:r>
          </w:p>
        </w:tc>
        <w:tc>
          <w:tcPr>
            <w:tcW w:w="1833" w:type="dxa"/>
            <w:gridSpan w:val="2"/>
            <w:vAlign w:val="center"/>
          </w:tcPr>
          <w:p w14:paraId="213003F6">
            <w:pPr>
              <w:keepNext w:val="0"/>
              <w:keepLines w:val="0"/>
              <w:pageBreakBefore w:val="0"/>
              <w:kinsoku/>
              <w:wordWrap/>
              <w:overflowPunct/>
              <w:topLinePunct w:val="0"/>
              <w:autoSpaceDE w:val="0"/>
              <w:autoSpaceDN w:val="0"/>
              <w:bidi w:val="0"/>
              <w:adjustRightInd/>
              <w:snapToGrid/>
              <w:spacing w:line="360" w:lineRule="auto"/>
              <w:ind w:firstLine="211" w:firstLineChars="1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320" w:type="dxa"/>
            <w:gridSpan w:val="2"/>
            <w:vAlign w:val="center"/>
          </w:tcPr>
          <w:p w14:paraId="2351D5E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工程名称：</w:t>
            </w:r>
            <w:r>
              <w:rPr>
                <w:rFonts w:hint="eastAsia" w:ascii="宋体" w:hAnsi="宋体" w:cs="宋体"/>
                <w:color w:val="auto"/>
                <w:sz w:val="21"/>
                <w:szCs w:val="21"/>
                <w:highlight w:val="none"/>
                <w:lang w:eastAsia="zh-CN"/>
              </w:rPr>
              <w:t>天等县宁干乡台利村偶屯美丽移民村项目</w:t>
            </w:r>
          </w:p>
          <w:p w14:paraId="3F0ACCCC">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rPr>
              <w:t>项目编号：</w:t>
            </w:r>
            <w:r>
              <w:rPr>
                <w:rFonts w:hint="eastAsia"/>
                <w:color w:val="auto"/>
                <w:sz w:val="21"/>
                <w:szCs w:val="21"/>
                <w:highlight w:val="none"/>
                <w:lang w:eastAsia="zh-CN"/>
              </w:rPr>
              <w:t>CZZC2025-C2-250104-GXCS</w:t>
            </w:r>
          </w:p>
        </w:tc>
      </w:tr>
      <w:tr w14:paraId="4782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exact"/>
          <w:jc w:val="center"/>
        </w:trPr>
        <w:tc>
          <w:tcPr>
            <w:tcW w:w="644" w:type="dxa"/>
            <w:vAlign w:val="center"/>
          </w:tcPr>
          <w:p w14:paraId="4025204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2</w:t>
            </w:r>
          </w:p>
        </w:tc>
        <w:tc>
          <w:tcPr>
            <w:tcW w:w="1833" w:type="dxa"/>
            <w:gridSpan w:val="2"/>
            <w:vAlign w:val="center"/>
          </w:tcPr>
          <w:p w14:paraId="3B906B1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58CC9BA2">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cs="宋体"/>
                <w:bCs/>
                <w:color w:val="auto"/>
                <w:sz w:val="21"/>
                <w:szCs w:val="21"/>
                <w:highlight w:val="none"/>
                <w:lang w:val="en-US" w:eastAsia="zh-CN"/>
              </w:rPr>
              <w:t>天等县宁干乡台利村偶屯</w:t>
            </w:r>
          </w:p>
        </w:tc>
      </w:tr>
      <w:tr w14:paraId="384E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exact"/>
          <w:jc w:val="center"/>
        </w:trPr>
        <w:tc>
          <w:tcPr>
            <w:tcW w:w="644" w:type="dxa"/>
            <w:vAlign w:val="center"/>
          </w:tcPr>
          <w:p w14:paraId="247672F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3</w:t>
            </w:r>
          </w:p>
        </w:tc>
        <w:tc>
          <w:tcPr>
            <w:tcW w:w="1833" w:type="dxa"/>
            <w:gridSpan w:val="2"/>
            <w:vAlign w:val="center"/>
          </w:tcPr>
          <w:p w14:paraId="7A799477">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color w:val="auto"/>
                <w:kern w:val="0"/>
                <w:sz w:val="21"/>
                <w:szCs w:val="21"/>
                <w:highlight w:val="none"/>
              </w:rPr>
              <w:t>招标控制价</w:t>
            </w:r>
          </w:p>
        </w:tc>
        <w:tc>
          <w:tcPr>
            <w:tcW w:w="6320" w:type="dxa"/>
            <w:gridSpan w:val="2"/>
            <w:vAlign w:val="center"/>
          </w:tcPr>
          <w:p w14:paraId="07A596C8">
            <w:pPr>
              <w:keepNext w:val="0"/>
              <w:keepLines w:val="0"/>
              <w:pageBreakBefore w:val="0"/>
              <w:kinsoku/>
              <w:wordWrap/>
              <w:overflowPunct/>
              <w:topLinePunct w:val="0"/>
              <w:autoSpaceDE w:val="0"/>
              <w:autoSpaceDN w:val="0"/>
              <w:bidi w:val="0"/>
              <w:adjustRightInd/>
              <w:snapToGrid/>
              <w:spacing w:line="360" w:lineRule="auto"/>
              <w:ind w:firstLine="420" w:firstLineChars="200"/>
              <w:jc w:val="left"/>
              <w:textAlignment w:val="auto"/>
              <w:rPr>
                <w:rFonts w:ascii="宋体" w:cs="宋体"/>
                <w:bCs/>
                <w:color w:val="auto"/>
                <w:sz w:val="21"/>
                <w:szCs w:val="21"/>
                <w:highlight w:val="none"/>
              </w:rPr>
            </w:pPr>
            <w:r>
              <w:rPr>
                <w:rFonts w:hint="eastAsia" w:ascii="宋体" w:hAnsi="宋体" w:cs="宋体"/>
                <w:color w:val="auto"/>
                <w:sz w:val="21"/>
                <w:szCs w:val="21"/>
                <w:highlight w:val="none"/>
                <w:lang w:eastAsia="zh-CN"/>
              </w:rPr>
              <w:t>人民币壹佰伍拾捌万玖仟柒佰叁拾元伍角叁分（¥1589730.53）</w:t>
            </w:r>
          </w:p>
        </w:tc>
      </w:tr>
      <w:tr w14:paraId="6BE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644" w:type="dxa"/>
            <w:vAlign w:val="center"/>
          </w:tcPr>
          <w:p w14:paraId="4305B73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4</w:t>
            </w:r>
          </w:p>
        </w:tc>
        <w:tc>
          <w:tcPr>
            <w:tcW w:w="1833" w:type="dxa"/>
            <w:gridSpan w:val="2"/>
            <w:vAlign w:val="center"/>
          </w:tcPr>
          <w:p w14:paraId="38974539">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7A58D95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包工包料</w:t>
            </w:r>
          </w:p>
        </w:tc>
      </w:tr>
      <w:tr w14:paraId="2E49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exact"/>
          <w:jc w:val="center"/>
        </w:trPr>
        <w:tc>
          <w:tcPr>
            <w:tcW w:w="644" w:type="dxa"/>
            <w:vAlign w:val="center"/>
          </w:tcPr>
          <w:p w14:paraId="11F3D86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5</w:t>
            </w:r>
          </w:p>
        </w:tc>
        <w:tc>
          <w:tcPr>
            <w:tcW w:w="1833" w:type="dxa"/>
            <w:gridSpan w:val="2"/>
            <w:vAlign w:val="center"/>
          </w:tcPr>
          <w:p w14:paraId="724DF7DD">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3D8BC7D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6A7C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9" w:hRule="exact"/>
          <w:jc w:val="center"/>
        </w:trPr>
        <w:tc>
          <w:tcPr>
            <w:tcW w:w="644" w:type="dxa"/>
            <w:vAlign w:val="center"/>
          </w:tcPr>
          <w:p w14:paraId="3DE8483E">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6</w:t>
            </w:r>
          </w:p>
        </w:tc>
        <w:tc>
          <w:tcPr>
            <w:tcW w:w="1833" w:type="dxa"/>
            <w:gridSpan w:val="2"/>
            <w:vAlign w:val="center"/>
          </w:tcPr>
          <w:p w14:paraId="0FE1D3A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0E62193">
            <w:pPr>
              <w:keepNext w:val="0"/>
              <w:keepLines w:val="0"/>
              <w:pageBreakBefore w:val="0"/>
              <w:kinsoku/>
              <w:wordWrap/>
              <w:overflowPunct/>
              <w:topLinePunct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color w:val="auto"/>
                <w:sz w:val="21"/>
                <w:szCs w:val="21"/>
                <w:highlight w:val="none"/>
                <w:lang w:eastAsia="zh-CN"/>
              </w:rPr>
              <w:t>天等县宁干乡台利村偶屯美丽移民村项目，位于天等县台利村，主要工程有道路工程、片石挡土墙、排水工程，具体以工程量清单和施工图为准</w:t>
            </w:r>
          </w:p>
        </w:tc>
      </w:tr>
      <w:tr w14:paraId="5EEC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11F4167A">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7</w:t>
            </w:r>
          </w:p>
        </w:tc>
        <w:tc>
          <w:tcPr>
            <w:tcW w:w="1833" w:type="dxa"/>
            <w:gridSpan w:val="2"/>
            <w:vAlign w:val="center"/>
          </w:tcPr>
          <w:p w14:paraId="34117FA4">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FFB8FA0">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90日历天</w:t>
            </w:r>
          </w:p>
        </w:tc>
      </w:tr>
      <w:tr w14:paraId="1329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jc w:val="center"/>
        </w:trPr>
        <w:tc>
          <w:tcPr>
            <w:tcW w:w="644" w:type="dxa"/>
            <w:vAlign w:val="center"/>
          </w:tcPr>
          <w:p w14:paraId="52DFBEF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8</w:t>
            </w:r>
          </w:p>
        </w:tc>
        <w:tc>
          <w:tcPr>
            <w:tcW w:w="1833" w:type="dxa"/>
            <w:gridSpan w:val="2"/>
            <w:vAlign w:val="center"/>
          </w:tcPr>
          <w:p w14:paraId="4771DCD1">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0B514147">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大中型水库移民后期扶持资金</w:t>
            </w:r>
          </w:p>
        </w:tc>
      </w:tr>
      <w:tr w14:paraId="2E5C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64307A6D">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9</w:t>
            </w:r>
          </w:p>
        </w:tc>
        <w:tc>
          <w:tcPr>
            <w:tcW w:w="1833" w:type="dxa"/>
            <w:gridSpan w:val="2"/>
            <w:vAlign w:val="center"/>
          </w:tcPr>
          <w:p w14:paraId="19BD8937">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88DF4EB">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416513FA">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2D71EAF8">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39EFFDE0">
            <w:pPr>
              <w:keepNext w:val="0"/>
              <w:keepLines w:val="0"/>
              <w:pageBreakBefore w:val="0"/>
              <w:kinsoku/>
              <w:wordWrap/>
              <w:overflowPunct/>
              <w:topLinePunct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宋体" w:hAnsi="宋体" w:cs="宋体"/>
                <w:color w:val="auto"/>
                <w:sz w:val="21"/>
                <w:szCs w:val="21"/>
                <w:highlight w:val="none"/>
                <w:lang w:eastAsia="zh-CN"/>
              </w:rPr>
              <w:t>具备市政公用工程施工总承包三级及以上资质的施工单位，并在人员、设备、资金等方面具有相应的施工能力</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拟派驻的项目经理须具备市政公用工程专业二级及以上注册建造师执业资格，具备有效的安全生产考核合格证书（B类），且为本单位在职员工</w:t>
            </w:r>
            <w:r>
              <w:rPr>
                <w:rFonts w:hint="eastAsia"/>
                <w:color w:val="auto"/>
                <w:sz w:val="21"/>
                <w:szCs w:val="21"/>
                <w:highlight w:val="none"/>
                <w:lang w:eastAsia="zh-CN"/>
              </w:rPr>
              <w:t>。</w:t>
            </w:r>
          </w:p>
        </w:tc>
      </w:tr>
      <w:tr w14:paraId="6297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00CCEBB5">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10</w:t>
            </w:r>
          </w:p>
        </w:tc>
        <w:tc>
          <w:tcPr>
            <w:tcW w:w="1833" w:type="dxa"/>
            <w:gridSpan w:val="2"/>
            <w:vAlign w:val="center"/>
          </w:tcPr>
          <w:p w14:paraId="1FF3B742">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440B4B0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资格后审</w:t>
            </w:r>
          </w:p>
        </w:tc>
      </w:tr>
      <w:tr w14:paraId="1D4E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09A0EFA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11</w:t>
            </w:r>
          </w:p>
        </w:tc>
        <w:tc>
          <w:tcPr>
            <w:tcW w:w="1833" w:type="dxa"/>
            <w:gridSpan w:val="2"/>
            <w:vAlign w:val="center"/>
          </w:tcPr>
          <w:p w14:paraId="31EC6BC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9CDFCB3">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14:paraId="5853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46FA4F5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12</w:t>
            </w:r>
          </w:p>
        </w:tc>
        <w:tc>
          <w:tcPr>
            <w:tcW w:w="1833" w:type="dxa"/>
            <w:gridSpan w:val="2"/>
            <w:vAlign w:val="center"/>
          </w:tcPr>
          <w:p w14:paraId="6B4B4F4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51E92C81">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693B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453EE37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13</w:t>
            </w:r>
          </w:p>
        </w:tc>
        <w:tc>
          <w:tcPr>
            <w:tcW w:w="1822" w:type="dxa"/>
            <w:vAlign w:val="center"/>
          </w:tcPr>
          <w:p w14:paraId="464EE60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20" w:type="dxa"/>
            <w:gridSpan w:val="2"/>
          </w:tcPr>
          <w:p w14:paraId="6F0417BB">
            <w:pPr>
              <w:pStyle w:val="28"/>
              <w:keepNext w:val="0"/>
              <w:keepLines w:val="0"/>
              <w:pageBreakBefore w:val="0"/>
              <w:kinsoku/>
              <w:wordWrap/>
              <w:overflowPunct/>
              <w:topLinePunct w:val="0"/>
              <w:bidi w:val="0"/>
              <w:adjustRightInd/>
              <w:snapToGrid/>
              <w:spacing w:line="360" w:lineRule="auto"/>
              <w:ind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2044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9392FE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14</w:t>
            </w:r>
          </w:p>
        </w:tc>
        <w:tc>
          <w:tcPr>
            <w:tcW w:w="1822" w:type="dxa"/>
            <w:vAlign w:val="center"/>
          </w:tcPr>
          <w:p w14:paraId="11849821">
            <w:pPr>
              <w:keepNext w:val="0"/>
              <w:keepLines w:val="0"/>
              <w:pageBreakBefore w:val="0"/>
              <w:widowControl/>
              <w:kinsoku/>
              <w:wordWrap/>
              <w:overflowPunct/>
              <w:topLinePunct w:val="0"/>
              <w:bidi w:val="0"/>
              <w:spacing w:line="360" w:lineRule="auto"/>
              <w:ind w:firstLine="422" w:firstLineChars="200"/>
              <w:jc w:val="both"/>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20" w:type="dxa"/>
            <w:gridSpan w:val="2"/>
            <w:vAlign w:val="center"/>
          </w:tcPr>
          <w:p w14:paraId="284B5C04">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69D0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79F19188">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15</w:t>
            </w:r>
          </w:p>
        </w:tc>
        <w:tc>
          <w:tcPr>
            <w:tcW w:w="1822" w:type="dxa"/>
            <w:vAlign w:val="center"/>
          </w:tcPr>
          <w:p w14:paraId="12910A6A">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20" w:type="dxa"/>
            <w:gridSpan w:val="2"/>
            <w:vAlign w:val="center"/>
          </w:tcPr>
          <w:p w14:paraId="2895FC0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14:paraId="6B9AC32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 份。 </w:t>
            </w:r>
          </w:p>
          <w:p w14:paraId="4B71DA8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 下一顺位响应文件自动失效。在下一顺位的响应文件启用时，前一顺位的响应文件自动失效。 </w:t>
            </w:r>
          </w:p>
          <w:p w14:paraId="41F722E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14:paraId="474FBC23">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14:paraId="1BAE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5A7616B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16</w:t>
            </w:r>
          </w:p>
        </w:tc>
        <w:tc>
          <w:tcPr>
            <w:tcW w:w="1822" w:type="dxa"/>
            <w:vAlign w:val="center"/>
          </w:tcPr>
          <w:p w14:paraId="7DEC072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3FFA3F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20" w:type="dxa"/>
            <w:gridSpan w:val="2"/>
            <w:vAlign w:val="center"/>
          </w:tcPr>
          <w:p w14:paraId="40A5390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06CE95D3">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2025年7月28日9时00分前</w:t>
            </w:r>
          </w:p>
        </w:tc>
      </w:tr>
      <w:tr w14:paraId="6333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6EC15F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17</w:t>
            </w:r>
          </w:p>
        </w:tc>
        <w:tc>
          <w:tcPr>
            <w:tcW w:w="1822" w:type="dxa"/>
            <w:vAlign w:val="center"/>
          </w:tcPr>
          <w:p w14:paraId="481786D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1F0FE7B0">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20" w:type="dxa"/>
            <w:gridSpan w:val="2"/>
            <w:vAlign w:val="center"/>
          </w:tcPr>
          <w:p w14:paraId="1906BB4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rPr>
              <w:t>地点：</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p>
          <w:p w14:paraId="212717B6">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2025年7月28日9时00分</w:t>
            </w:r>
            <w:r>
              <w:rPr>
                <w:rFonts w:hint="eastAsia"/>
                <w:color w:val="auto"/>
                <w:sz w:val="21"/>
                <w:szCs w:val="21"/>
                <w:highlight w:val="none"/>
                <w:lang w:eastAsia="zh-CN"/>
              </w:rPr>
              <w:t>后</w:t>
            </w:r>
          </w:p>
          <w:p w14:paraId="2AFC5E09">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14:paraId="580C0EB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广西政府采购云平台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5452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1FA82E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18</w:t>
            </w:r>
          </w:p>
        </w:tc>
        <w:tc>
          <w:tcPr>
            <w:tcW w:w="1822" w:type="dxa"/>
            <w:vAlign w:val="center"/>
          </w:tcPr>
          <w:p w14:paraId="64200601">
            <w:pPr>
              <w:keepNext w:val="0"/>
              <w:keepLines w:val="0"/>
              <w:pageBreakBefore w:val="0"/>
              <w:kinsoku/>
              <w:wordWrap/>
              <w:overflowPunct/>
              <w:topLinePunct w:val="0"/>
              <w:autoSpaceDE w:val="0"/>
              <w:autoSpaceDN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20" w:type="dxa"/>
            <w:gridSpan w:val="2"/>
            <w:vAlign w:val="center"/>
          </w:tcPr>
          <w:p w14:paraId="25BE925A">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737C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5F3CFC9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val="en-US" w:eastAsia="zh-CN"/>
              </w:rPr>
            </w:pPr>
            <w:r>
              <w:rPr>
                <w:rFonts w:ascii="宋体" w:hAnsi="宋体" w:cs="宋体"/>
                <w:b/>
                <w:color w:val="auto"/>
                <w:kern w:val="0"/>
                <w:sz w:val="21"/>
                <w:szCs w:val="21"/>
                <w:highlight w:val="none"/>
              </w:rPr>
              <w:t>19</w:t>
            </w:r>
          </w:p>
        </w:tc>
        <w:tc>
          <w:tcPr>
            <w:tcW w:w="1822" w:type="dxa"/>
            <w:vAlign w:val="center"/>
          </w:tcPr>
          <w:p w14:paraId="2BEB9C8D">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4C1B4A1F">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320" w:type="dxa"/>
            <w:gridSpan w:val="2"/>
            <w:vAlign w:val="center"/>
          </w:tcPr>
          <w:p w14:paraId="580BCFD6">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合同价款的1%</w:t>
            </w:r>
          </w:p>
          <w:p w14:paraId="6925FC07">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val="en-US" w:eastAsia="zh-CN"/>
              </w:rPr>
              <w:t>要求：</w:t>
            </w:r>
            <w:r>
              <w:rPr>
                <w:rFonts w:hint="eastAsia"/>
                <w:color w:val="auto"/>
                <w:sz w:val="21"/>
                <w:szCs w:val="21"/>
                <w:highlight w:val="none"/>
                <w:lang w:eastAsia="zh-CN"/>
              </w:rPr>
              <w:t>农民工</w:t>
            </w:r>
            <w:r>
              <w:rPr>
                <w:rFonts w:hint="eastAsia"/>
                <w:color w:val="auto"/>
                <w:sz w:val="21"/>
                <w:szCs w:val="21"/>
                <w:highlight w:val="none"/>
              </w:rPr>
              <w:t xml:space="preserve">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14:paraId="04D2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46DF01B3">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22" w:type="dxa"/>
            <w:vAlign w:val="center"/>
          </w:tcPr>
          <w:p w14:paraId="5B576333">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20" w:type="dxa"/>
            <w:gridSpan w:val="2"/>
            <w:vAlign w:val="center"/>
          </w:tcPr>
          <w:p w14:paraId="5C662B9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4D8A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3DBD755E">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22" w:type="dxa"/>
            <w:vAlign w:val="center"/>
          </w:tcPr>
          <w:p w14:paraId="4BE7894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20" w:type="dxa"/>
            <w:gridSpan w:val="2"/>
            <w:vAlign w:val="center"/>
          </w:tcPr>
          <w:p w14:paraId="560FA9CD">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07C4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27B5456">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22" w:type="dxa"/>
            <w:vAlign w:val="center"/>
          </w:tcPr>
          <w:p w14:paraId="2881F615">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20" w:type="dxa"/>
            <w:gridSpan w:val="2"/>
            <w:vAlign w:val="center"/>
          </w:tcPr>
          <w:p w14:paraId="16F86629">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采购代理服务费参照原国家发展计划委员会计价格[2002]1980号《招标代理服务费管理暂行办法》、原发改办价格[2003]857号、原发改价格[2011]534号按照标准进行收取。</w:t>
            </w:r>
          </w:p>
        </w:tc>
      </w:tr>
      <w:tr w14:paraId="1880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57EA256A">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22" w:type="dxa"/>
            <w:vAlign w:val="center"/>
          </w:tcPr>
          <w:p w14:paraId="014438F9">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20" w:type="dxa"/>
            <w:gridSpan w:val="2"/>
            <w:vAlign w:val="center"/>
          </w:tcPr>
          <w:p w14:paraId="774C9359">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34E51FC0">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3843F2F9">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544DCB7">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0291018D">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0CF6B18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46F7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1753A199">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22" w:type="dxa"/>
            <w:vAlign w:val="center"/>
          </w:tcPr>
          <w:p w14:paraId="3FBC8A5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20" w:type="dxa"/>
            <w:gridSpan w:val="2"/>
            <w:vAlign w:val="center"/>
          </w:tcPr>
          <w:p w14:paraId="0DBD65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03145CD9">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（1）响应文件提交方式：本项目为崇左市全流程电子化项目，通过</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实行在线电子响应，供应商应先安装“</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电子交易客户端”（请自行前往</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进行下载），并按照本项目采购文件和</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的要求编制、加密后在投标截止时间前通过网络上传至</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，供应商在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提交电子版响应文件时，请填写参加远程采购活动经办人联系方式，电子响应文件具体操作流程</w:t>
            </w:r>
            <w:r>
              <w:rPr>
                <w:rFonts w:hint="eastAsia" w:ascii="宋体" w:hAnsi="宋体"/>
                <w:color w:val="auto"/>
                <w:sz w:val="21"/>
                <w:szCs w:val="21"/>
                <w:highlight w:val="none"/>
                <w:lang w:val="en-US" w:eastAsia="zh-CN"/>
              </w:rPr>
              <w:t>供应商自行登录网址下载</w:t>
            </w:r>
            <w:r>
              <w:rPr>
                <w:rFonts w:hint="eastAsia" w:ascii="宋体" w:hAnsi="宋体"/>
                <w:color w:val="auto"/>
                <w:sz w:val="21"/>
                <w:szCs w:val="21"/>
                <w:highlight w:val="none"/>
              </w:rPr>
              <w:t>《政府采购项目电子交易管理操作指南-供应商》</w:t>
            </w:r>
          </w:p>
          <w:p w14:paraId="7230E8B4">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未进行网上注册并办理数字证书（CA认证）的供应商将无法参与本项目政府采购活动，潜在供应商应当在投标截止时间前，完成电子交易平台上的CA数字证书办理及响应文件的提交。完成CA数字证书办理预计7日左右，供应商只需办理其中一家CA数字证书及签章。</w:t>
            </w:r>
          </w:p>
          <w:p w14:paraId="5267870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（3）为确保网上操作合法、有效和安全，请供应商确保在电子响应过程中能够对相关数据电文进行加密和使用电子签章，妥善保管CA数字证书并使用有效的CA数字证书参与整个采购活动。</w:t>
            </w:r>
          </w:p>
          <w:p w14:paraId="50548CB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p w14:paraId="26944D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2、CA证书在线解密：首次响应文件开启时，须要供应商携带制作响应文件时用来加密的有效数字证书（CA认证）登录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电子开标大厅现场按规定时间对加密的响应文件进行解密，否则后果自负。</w:t>
            </w:r>
          </w:p>
          <w:p w14:paraId="649A244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3、供应商需要在具备有摄像头及语音功能且互联网网络状况良好的电脑登录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远程开标大厅参与本次磋商，否则后果自负。</w:t>
            </w:r>
          </w:p>
          <w:p w14:paraId="0465DEC4">
            <w:pPr>
              <w:keepNext w:val="0"/>
              <w:keepLines w:val="0"/>
              <w:pageBreakBefore w:val="0"/>
              <w:kinsoku/>
              <w:wordWrap/>
              <w:overflowPunct/>
              <w:topLinePunct w:val="0"/>
              <w:bidi w:val="0"/>
              <w:adjustRightInd/>
              <w:snapToGri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color w:val="auto"/>
                <w:sz w:val="21"/>
                <w:szCs w:val="21"/>
                <w:highlight w:val="none"/>
              </w:rPr>
              <w:t>4、若对项目采购电子交易系统操作有疑问，可登陆</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，点击右侧咨询小采，获取采小蜜智能服务管家帮助，或拨打</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服务热线</w:t>
            </w:r>
            <w:r>
              <w:rPr>
                <w:rFonts w:hint="eastAsia" w:ascii="宋体" w:hAnsi="宋体"/>
                <w:color w:val="auto"/>
                <w:sz w:val="21"/>
                <w:szCs w:val="21"/>
                <w:highlight w:val="none"/>
                <w:lang w:eastAsia="zh-CN"/>
              </w:rPr>
              <w:t>95763</w:t>
            </w:r>
            <w:r>
              <w:rPr>
                <w:rFonts w:hint="eastAsia" w:ascii="宋体" w:hAnsi="宋体"/>
                <w:color w:val="auto"/>
                <w:sz w:val="21"/>
                <w:szCs w:val="21"/>
                <w:highlight w:val="none"/>
              </w:rPr>
              <w:t>获取热线服务帮助。</w:t>
            </w:r>
          </w:p>
        </w:tc>
      </w:tr>
      <w:tr w14:paraId="5C51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4431EB82">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22" w:type="dxa"/>
            <w:vAlign w:val="center"/>
          </w:tcPr>
          <w:p w14:paraId="3DC153E2">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320" w:type="dxa"/>
            <w:gridSpan w:val="2"/>
            <w:vAlign w:val="center"/>
          </w:tcPr>
          <w:p w14:paraId="3110B80B">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14:paraId="01105630">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电子投标客户端”编制电子响应文件。</w:t>
            </w:r>
          </w:p>
          <w:p w14:paraId="70F4BFE8">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3A141AF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电子投标客户端”采用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个人CA证书签章，没有办理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14:paraId="1EE94033">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14:paraId="3937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6D79BB25">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22" w:type="dxa"/>
            <w:vAlign w:val="center"/>
          </w:tcPr>
          <w:p w14:paraId="2045C3F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20" w:type="dxa"/>
            <w:gridSpan w:val="2"/>
            <w:vAlign w:val="center"/>
          </w:tcPr>
          <w:p w14:paraId="74EB5178">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2149E99B">
      <w:pPr>
        <w:pStyle w:val="29"/>
        <w:spacing w:line="360" w:lineRule="auto"/>
        <w:jc w:val="center"/>
        <w:rPr>
          <w:rFonts w:ascii="宋体" w:hAnsi="宋体"/>
          <w:color w:val="auto"/>
          <w:highlight w:val="none"/>
        </w:rPr>
      </w:pPr>
    </w:p>
    <w:p w14:paraId="76A0C750">
      <w:pPr>
        <w:pStyle w:val="30"/>
        <w:rPr>
          <w:rFonts w:ascii="宋体" w:hAnsi="宋体"/>
          <w:color w:val="auto"/>
          <w:highlight w:val="none"/>
        </w:rPr>
      </w:pPr>
    </w:p>
    <w:p w14:paraId="61FBCEC8">
      <w:pPr>
        <w:pStyle w:val="29"/>
        <w:rPr>
          <w:rFonts w:ascii="宋体" w:hAnsi="宋体"/>
          <w:color w:val="auto"/>
          <w:highlight w:val="none"/>
        </w:rPr>
      </w:pPr>
    </w:p>
    <w:p w14:paraId="5C3C5112">
      <w:pPr>
        <w:pStyle w:val="30"/>
        <w:rPr>
          <w:rFonts w:ascii="宋体" w:hAnsi="宋体"/>
          <w:color w:val="auto"/>
          <w:highlight w:val="none"/>
        </w:rPr>
      </w:pPr>
    </w:p>
    <w:p w14:paraId="2A34FC3A">
      <w:pPr>
        <w:pStyle w:val="29"/>
        <w:rPr>
          <w:rFonts w:ascii="宋体" w:hAnsi="宋体"/>
          <w:color w:val="auto"/>
          <w:highlight w:val="none"/>
        </w:rPr>
      </w:pPr>
    </w:p>
    <w:p w14:paraId="7B1068E9">
      <w:pPr>
        <w:pStyle w:val="30"/>
      </w:pPr>
    </w:p>
    <w:p w14:paraId="463E8F15">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14:paraId="6C6E9FD3">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4548D21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14:paraId="09DDD82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14:paraId="62CB71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14:paraId="3870A45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 xml:space="preserve">天等县生态移民发展中心 </w:t>
      </w:r>
    </w:p>
    <w:p w14:paraId="506B31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2CF53FD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14:paraId="288A91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56E87D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14:paraId="353C44A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C9B790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7A803B7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14:paraId="66ACD9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62FA1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14:paraId="4B65C9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3F0961B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14:paraId="0542A5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3461D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7E4276B6">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26DECDF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777EEC14">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4DE407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2F2B52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0324AF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0ED6673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11A96E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2F31044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0558075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65AC4CA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7FCE0F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3421E9E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75811F6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2FEC21C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14:paraId="09C007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14:paraId="7E7B0D68">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7B5895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14:paraId="6DED225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421D7B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6CA0867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14:paraId="20777B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14:paraId="4D16440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534897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04EB39B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3F0A3E9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有效的资质证书副本复印件或的证明材料复印件及有效的安全生产许可证副本复印件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00126B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50BA5C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0ABA0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（必须提供，否则竞标无效）</w:t>
      </w:r>
    </w:p>
    <w:p w14:paraId="7CCBFD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696611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58AE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（必须提供，否则竞标无效）</w:t>
      </w:r>
    </w:p>
    <w:p w14:paraId="7BC94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（委托代理时必须提供，否则竞标无效）</w:t>
      </w:r>
    </w:p>
    <w:p w14:paraId="5712D9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（必须提供，否则竞标无效）</w:t>
      </w:r>
    </w:p>
    <w:p w14:paraId="544FA96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45B685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5E2489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0DB2B8A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20972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507B159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511A4C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40E4DE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658639F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2F843B3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65026E7E">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70C45428">
      <w:pPr>
        <w:pStyle w:val="33"/>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76EBA6B3">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或相应的授权委托代理人在规定位置签字的，可使用法定代表人或相应的授权委托代理人个人CA证书签章，没有办理广西政府采购云平台个人CA证书签章的可在响应文件中涉及到签字的位置手写签字后扫描或者拍照做成 PDF 的格式上传，无个人CA证书签章或手写签字的，响应文件按无效处理。</w:t>
      </w:r>
    </w:p>
    <w:p w14:paraId="2C06754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14:paraId="4902956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14:paraId="614B4C5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7A4373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5A78268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0D8ED5F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617DD45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437D0C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14:paraId="1D269B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4F9B80D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A35A58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5D8D206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1EFCFE1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396BF193">
      <w:pPr>
        <w:pStyle w:val="29"/>
        <w:keepNext w:val="0"/>
        <w:keepLines w:val="0"/>
        <w:pageBreakBefore w:val="0"/>
        <w:widowControl w:val="0"/>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57B1A0C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5BBE1AE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2C0BEA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564D515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127BF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573EEE6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06D32EA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091EB59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6079ED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供应商的竞标报价须按竞争性谈判文件及澄清答疑中所确认的工程量清单及清单顺序进行报价，否则，将视为实质上不响应竞争性谈判文件的要求。</w:t>
      </w:r>
    </w:p>
    <w:p w14:paraId="1F6D7C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1BC23B8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14:paraId="6A3BEA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14:paraId="423E4642">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728ADDDB">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1B4A0DB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59555C4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55BC59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5A627D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电子投标客户端”编制电子响应文件。</w:t>
      </w:r>
    </w:p>
    <w:p w14:paraId="3440115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7F6904C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电子投标客户端”采用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14:paraId="7537A3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将予以拒收。</w:t>
      </w:r>
    </w:p>
    <w:p w14:paraId="77F707B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0C1B030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5D4CEE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0BA5938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5B4E4B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14:paraId="2CB4FED4">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2623AA9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231D7AA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44718A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0138A8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383D2C0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00018E6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1BFAAE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”电子开标大厅参加磋商的，视同认可磋商过程和结果，由此产生的后果由供应商自行负责。参与磋商的供应商不足3家的，不得磋商。</w:t>
      </w:r>
    </w:p>
    <w:p w14:paraId="34864D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14:paraId="2F07170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3B368EBC">
      <w:pPr>
        <w:pStyle w:val="29"/>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4199D04D">
      <w:pP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71EFC665">
      <w:pP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14:paraId="1A0C7DBC">
      <w:pP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0A0D52E0">
      <w:pP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14:paraId="797EC2CA">
      <w:pP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14:paraId="0BC9589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09DD529B">
      <w:pP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磋商参加人员：供应商法定代表人或相应的委托代理人参加磋商。请供</w:t>
      </w:r>
    </w:p>
    <w:p w14:paraId="27652D54">
      <w:pP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14:paraId="706D7E62">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79F28CFF">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1CD8E23">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14:paraId="281E6A30">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536BA193">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14:paraId="52D65D87">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14:paraId="49C6CF4F">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5B749978">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75394E07">
      <w:pPr>
        <w:pStyle w:val="12"/>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1E50C66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14:paraId="1BBDF8B5">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52B2DB81">
      <w:pP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6F13B10D">
      <w:pP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0B6D55C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19AB68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079F7A0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3785C0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122AA119">
      <w:pP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50614B8B">
      <w:pP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6E63A7E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的格式上传）并附身份证明。</w:t>
      </w:r>
    </w:p>
    <w:p w14:paraId="1202F4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547103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609FB0AC">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085A08BE">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69B01EAB">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B8880B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4CAAAEC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14:paraId="5560D4D2">
      <w:pPr>
        <w:widowControl/>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5C63189A">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6172F50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4F6F11E0">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1863C5F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45EB63C6">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31991EB">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1BFCE53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14:paraId="5FBB3A19">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058F7A52">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25165674">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14:paraId="72287F48">
      <w:pP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8972D6E">
      <w:pPr>
        <w:pStyle w:val="12"/>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517D73CD">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1E385D78">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664A23FB">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6B2383F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2D0E9F1">
      <w:pPr>
        <w:widowControl/>
        <w:shd w:val="clear" w:color="auto" w:fill="FFFFFF"/>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14:paraId="74534F8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1E6ED965">
      <w:pP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5604444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0D7993A1">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1B80B47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3E3272D8">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6F2EDEE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1DD36CE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4948270B">
      <w:pPr>
        <w:pStyle w:val="12"/>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7A1BD499">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5F5A8B1D">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7CE81F0F">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0D2DA7C1">
      <w:pPr>
        <w:widowControl/>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156AA46F">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531ED38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4F99C8BB">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31E31576">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08695C01">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4DD735A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76D9FAA9">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7D0D4CC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D4D2FD4">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0A68AB3">
      <w:pPr>
        <w:pStyle w:val="12"/>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182378FB">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14:paraId="19A6DAA2">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A961407">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7403E35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45CCC67A">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04CC3B3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1D72CA03">
      <w:pPr>
        <w:pStyle w:val="12"/>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C8BAE06">
      <w:pP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3D2A41E5">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4972C66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1768FC8C">
      <w:pP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4904E20D">
      <w:pPr>
        <w:pStyle w:val="29"/>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35F14BB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14:paraId="69859C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5F4F830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14:paraId="398ED8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0ED7286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3B22D1D8">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E86814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10B4EE5">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7FEC9A2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3D6E3083">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472C7756">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0213FA8C">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11F3AC29">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48E7EBFF">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2B90D32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0CD2F2A7">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8329FC0">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509682E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664766E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3D7FC10A">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7F8ABAE6">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1E42E57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000000" w:themeColor="text1"/>
          <w:szCs w:val="21"/>
          <w:highlight w:val="none"/>
          <w:lang w:eastAsia="zh-CN"/>
          <w14:textFill>
            <w14:solidFill>
              <w14:schemeClr w14:val="tx1"/>
            </w14:solidFill>
          </w14:textFill>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olor w:val="auto"/>
          <w:szCs w:val="21"/>
          <w:highlight w:val="none"/>
        </w:rPr>
        <w:t>。</w:t>
      </w:r>
    </w:p>
    <w:p w14:paraId="31F3C2F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14:paraId="7F0DB25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14:paraId="34C8E4D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14:paraId="5034579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329B6A3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14:paraId="7E9C80C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footerReference r:id="rId9" w:type="default"/>
          <w:pgSz w:w="11906" w:h="16838"/>
          <w:pgMar w:top="1134" w:right="1134" w:bottom="1134" w:left="1417" w:header="851" w:footer="851" w:gutter="0"/>
          <w:pgNumType w:fmt="decimal" w:start="1"/>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14:paraId="11F8EECF">
      <w:pP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2F9CB424">
      <w:pPr>
        <w:pStyle w:val="41"/>
        <w:ind w:firstLine="480"/>
        <w:rPr>
          <w:rFonts w:hint="eastAsia"/>
          <w:color w:val="auto"/>
          <w:highlight w:val="none"/>
        </w:rPr>
      </w:pPr>
    </w:p>
    <w:p w14:paraId="19569E04">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2BC8736F">
      <w:pPr>
        <w:spacing w:line="360" w:lineRule="auto"/>
        <w:ind w:firstLine="400" w:firstLineChars="200"/>
        <w:rPr>
          <w:rFonts w:hint="eastAsia" w:ascii="宋体" w:hAnsi="宋体" w:cs="宋体"/>
          <w:color w:val="auto"/>
          <w:szCs w:val="21"/>
          <w:highlight w:val="none"/>
        </w:rPr>
      </w:pPr>
    </w:p>
    <w:p w14:paraId="55226220">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474E839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7BF1090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779147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5"/>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388F643D">
      <w:pPr>
        <w:pStyle w:val="41"/>
        <w:ind w:firstLine="420"/>
        <w:rPr>
          <w:rFonts w:hint="eastAsia" w:ascii="宋体" w:hAnsi="宋体" w:cs="宋体"/>
          <w:color w:val="auto"/>
          <w:sz w:val="21"/>
          <w:szCs w:val="21"/>
          <w:highlight w:val="none"/>
        </w:rPr>
      </w:pPr>
    </w:p>
    <w:p w14:paraId="29795918">
      <w:pPr>
        <w:spacing w:line="360" w:lineRule="auto"/>
        <w:rPr>
          <w:rFonts w:hint="eastAsia" w:ascii="宋体" w:hAnsi="宋体" w:cs="宋体"/>
          <w:color w:val="auto"/>
          <w:szCs w:val="21"/>
          <w:highlight w:val="none"/>
        </w:rPr>
      </w:pPr>
    </w:p>
    <w:p w14:paraId="4D0085BD">
      <w:pPr>
        <w:pStyle w:val="41"/>
        <w:ind w:firstLine="420"/>
        <w:rPr>
          <w:rFonts w:hint="eastAsia" w:ascii="宋体" w:hAnsi="宋体" w:cs="宋体"/>
          <w:color w:val="auto"/>
          <w:sz w:val="21"/>
          <w:szCs w:val="21"/>
          <w:highlight w:val="none"/>
        </w:rPr>
      </w:pPr>
    </w:p>
    <w:p w14:paraId="349431A6">
      <w:pPr>
        <w:spacing w:line="360" w:lineRule="auto"/>
        <w:rPr>
          <w:rFonts w:hint="eastAsia" w:ascii="宋体" w:hAnsi="宋体" w:cs="宋体"/>
          <w:color w:val="auto"/>
          <w:szCs w:val="21"/>
          <w:highlight w:val="none"/>
        </w:rPr>
      </w:pPr>
    </w:p>
    <w:p w14:paraId="4A0D2FBC">
      <w:pPr>
        <w:spacing w:line="360" w:lineRule="auto"/>
        <w:rPr>
          <w:rFonts w:hint="eastAsia" w:ascii="宋体" w:hAnsi="宋体" w:cs="宋体"/>
          <w:color w:val="auto"/>
          <w:szCs w:val="21"/>
          <w:highlight w:val="none"/>
        </w:rPr>
      </w:pPr>
    </w:p>
    <w:p w14:paraId="0732E0BB">
      <w:pPr>
        <w:pStyle w:val="41"/>
        <w:ind w:firstLine="420"/>
        <w:rPr>
          <w:rFonts w:hint="eastAsia" w:ascii="宋体" w:hAnsi="宋体" w:cs="宋体"/>
          <w:color w:val="auto"/>
          <w:sz w:val="21"/>
          <w:szCs w:val="21"/>
          <w:highlight w:val="none"/>
        </w:rPr>
      </w:pPr>
    </w:p>
    <w:p w14:paraId="467B4993">
      <w:pPr>
        <w:spacing w:line="360" w:lineRule="auto"/>
        <w:rPr>
          <w:rFonts w:hint="eastAsia" w:ascii="宋体" w:hAnsi="宋体" w:cs="宋体"/>
          <w:color w:val="auto"/>
          <w:szCs w:val="21"/>
          <w:highlight w:val="none"/>
        </w:rPr>
      </w:pPr>
    </w:p>
    <w:p w14:paraId="372B93B2">
      <w:pPr>
        <w:spacing w:line="360" w:lineRule="auto"/>
        <w:rPr>
          <w:rFonts w:hint="eastAsia" w:ascii="宋体" w:hAnsi="宋体" w:cs="宋体"/>
          <w:color w:val="auto"/>
          <w:szCs w:val="21"/>
          <w:highlight w:val="none"/>
        </w:rPr>
      </w:pPr>
    </w:p>
    <w:p w14:paraId="6B4BA1FA">
      <w:pPr>
        <w:pStyle w:val="41"/>
        <w:ind w:firstLine="420"/>
        <w:rPr>
          <w:rFonts w:hint="eastAsia" w:ascii="宋体" w:hAnsi="宋体" w:cs="宋体"/>
          <w:color w:val="auto"/>
          <w:sz w:val="21"/>
          <w:szCs w:val="21"/>
          <w:highlight w:val="none"/>
        </w:rPr>
      </w:pPr>
    </w:p>
    <w:p w14:paraId="37C22A93">
      <w:pPr>
        <w:spacing w:line="360" w:lineRule="auto"/>
        <w:rPr>
          <w:rFonts w:hint="eastAsia" w:ascii="宋体" w:hAnsi="宋体" w:cs="宋体"/>
          <w:color w:val="auto"/>
          <w:szCs w:val="21"/>
          <w:highlight w:val="none"/>
        </w:rPr>
      </w:pPr>
    </w:p>
    <w:p w14:paraId="313DFD3E">
      <w:pPr>
        <w:pStyle w:val="41"/>
        <w:ind w:firstLine="420"/>
        <w:rPr>
          <w:rFonts w:hint="eastAsia" w:ascii="宋体" w:hAnsi="宋体" w:cs="宋体"/>
          <w:color w:val="auto"/>
          <w:sz w:val="21"/>
          <w:szCs w:val="21"/>
          <w:highlight w:val="none"/>
        </w:rPr>
      </w:pPr>
    </w:p>
    <w:p w14:paraId="4CEE97A5">
      <w:pPr>
        <w:rPr>
          <w:rFonts w:hint="eastAsia" w:ascii="黑体" w:hAnsi="黑体" w:eastAsia="黑体" w:cs="黑体"/>
          <w:color w:val="auto"/>
          <w:szCs w:val="32"/>
          <w:highlight w:val="none"/>
        </w:rPr>
      </w:pPr>
    </w:p>
    <w:p w14:paraId="4671D157">
      <w:pPr>
        <w:pStyle w:val="41"/>
        <w:ind w:firstLine="480"/>
        <w:rPr>
          <w:rFonts w:hint="eastAsia" w:ascii="黑体" w:hAnsi="黑体" w:eastAsia="黑体" w:cs="黑体"/>
          <w:color w:val="auto"/>
          <w:szCs w:val="32"/>
          <w:highlight w:val="none"/>
        </w:rPr>
      </w:pPr>
    </w:p>
    <w:p w14:paraId="254E6BFE">
      <w:pPr>
        <w:rPr>
          <w:rFonts w:hint="eastAsia" w:ascii="黑体" w:hAnsi="黑体" w:eastAsia="黑体" w:cs="黑体"/>
          <w:color w:val="auto"/>
          <w:szCs w:val="32"/>
          <w:highlight w:val="none"/>
        </w:rPr>
      </w:pPr>
    </w:p>
    <w:p w14:paraId="20D68C14">
      <w:pPr>
        <w:pStyle w:val="3"/>
        <w:rPr>
          <w:rFonts w:hint="eastAsia" w:ascii="黑体" w:hAnsi="黑体" w:cs="黑体"/>
          <w:color w:val="auto"/>
          <w:highlight w:val="none"/>
        </w:rPr>
      </w:pPr>
    </w:p>
    <w:p w14:paraId="18699B4A">
      <w:pPr>
        <w:rPr>
          <w:rFonts w:hint="eastAsia"/>
          <w:color w:val="auto"/>
          <w:highlight w:val="none"/>
        </w:rPr>
      </w:pPr>
    </w:p>
    <w:p w14:paraId="0D59FF19">
      <w:pPr>
        <w:pStyle w:val="3"/>
        <w:rPr>
          <w:rFonts w:hint="eastAsia"/>
          <w:color w:val="auto"/>
          <w:highlight w:val="none"/>
        </w:rPr>
      </w:pPr>
    </w:p>
    <w:p w14:paraId="4FAFFE67">
      <w:pPr>
        <w:rPr>
          <w:rFonts w:hint="eastAsia"/>
          <w:color w:val="auto"/>
          <w:highlight w:val="none"/>
        </w:rPr>
      </w:pPr>
    </w:p>
    <w:p w14:paraId="0D663A14">
      <w:pP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679CCC17">
      <w:pPr>
        <w:pStyle w:val="41"/>
        <w:ind w:firstLine="480"/>
        <w:rPr>
          <w:color w:val="auto"/>
          <w:highlight w:val="none"/>
        </w:rPr>
      </w:pPr>
    </w:p>
    <w:p w14:paraId="225B98A7">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2B516D81">
      <w:pP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0"/>
                    <a:stretch>
                      <a:fillRect/>
                    </a:stretch>
                  </pic:blipFill>
                  <pic:spPr>
                    <a:xfrm>
                      <a:off x="0" y="0"/>
                      <a:ext cx="4926965" cy="7002780"/>
                    </a:xfrm>
                    <a:prstGeom prst="rect">
                      <a:avLst/>
                    </a:prstGeom>
                    <a:noFill/>
                    <a:ln>
                      <a:noFill/>
                    </a:ln>
                  </pic:spPr>
                </pic:pic>
              </a:graphicData>
            </a:graphic>
          </wp:inline>
        </w:drawing>
      </w:r>
    </w:p>
    <w:p w14:paraId="0CB4C0ED">
      <w:pPr>
        <w:widowControl/>
        <w:ind w:firstLine="400" w:firstLineChars="200"/>
        <w:rPr>
          <w:rFonts w:hint="eastAsia"/>
          <w:color w:val="auto"/>
          <w:highlight w:val="none"/>
        </w:rPr>
      </w:pPr>
    </w:p>
    <w:p w14:paraId="7E4D1103">
      <w:pPr>
        <w:pStyle w:val="41"/>
        <w:ind w:firstLine="480"/>
        <w:rPr>
          <w:rFonts w:hint="eastAsia"/>
          <w:color w:val="auto"/>
          <w:highlight w:val="none"/>
        </w:rPr>
      </w:pPr>
    </w:p>
    <w:p w14:paraId="11BB3537">
      <w:pPr>
        <w:rPr>
          <w:rFonts w:hint="eastAsia"/>
          <w:color w:val="auto"/>
          <w:highlight w:val="none"/>
        </w:rPr>
      </w:pPr>
    </w:p>
    <w:p w14:paraId="09CEB4AF">
      <w:pPr>
        <w:rPr>
          <w:rFonts w:hint="eastAsia"/>
          <w:color w:val="auto"/>
          <w:highlight w:val="none"/>
        </w:rPr>
      </w:pPr>
    </w:p>
    <w:p w14:paraId="1B982320">
      <w:pPr>
        <w:widowControl/>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ABD8883">
      <w:pPr>
        <w:pStyle w:val="41"/>
        <w:ind w:firstLine="480"/>
        <w:rPr>
          <w:color w:val="auto"/>
          <w:highlight w:val="none"/>
        </w:rPr>
      </w:pPr>
    </w:p>
    <w:p w14:paraId="7C502BCE">
      <w:pPr>
        <w:pStyle w:val="41"/>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1"/>
        <w:tblW w:w="8314" w:type="dxa"/>
        <w:tblInd w:w="96" w:type="dxa"/>
        <w:tblLayout w:type="fixed"/>
        <w:tblCellMar>
          <w:top w:w="0" w:type="dxa"/>
          <w:left w:w="108" w:type="dxa"/>
          <w:bottom w:w="0" w:type="dxa"/>
          <w:right w:w="108" w:type="dxa"/>
        </w:tblCellMar>
      </w:tblPr>
      <w:tblGrid>
        <w:gridCol w:w="2674"/>
        <w:gridCol w:w="3515"/>
        <w:gridCol w:w="2125"/>
      </w:tblGrid>
      <w:tr w14:paraId="54C4F18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7C88330B">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5AFCD3">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342AA6">
            <w:pPr>
              <w:widowControl/>
              <w:spacing w:line="400" w:lineRule="exact"/>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4A9578E">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5643CB9">
            <w:pPr>
              <w:widowControl/>
              <w:jc w:val="left"/>
              <w:textAlignment w:val="center"/>
              <w:rPr>
                <w:rFonts w:hint="eastAsia" w:cs="宋体"/>
                <w:color w:val="auto"/>
                <w:szCs w:val="21"/>
                <w:highlight w:val="none"/>
              </w:rPr>
            </w:pPr>
            <w:r>
              <w:rPr>
                <w:rFonts w:hint="eastAsia" w:cs="宋体"/>
                <w:b/>
                <w:bCs/>
                <w:color w:val="auto"/>
                <w:szCs w:val="21"/>
                <w:highlight w:val="none"/>
              </w:rPr>
              <w:t>崇左市本级及江州区</w:t>
            </w:r>
          </w:p>
        </w:tc>
      </w:tr>
      <w:tr w14:paraId="2476881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7E7C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0430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4E2B4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0771-7820436 0771-7820439</w:t>
            </w:r>
          </w:p>
        </w:tc>
      </w:tr>
      <w:tr w14:paraId="12E7866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2C737E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41FBB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D5C1B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0771-7917212</w:t>
            </w:r>
          </w:p>
        </w:tc>
      </w:tr>
      <w:tr w14:paraId="6084E3D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4A3BB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C9751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84FB5E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0771-7917054</w:t>
            </w:r>
          </w:p>
        </w:tc>
      </w:tr>
      <w:tr w14:paraId="53CEF63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37C91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DE5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E385E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0771-7831103</w:t>
            </w:r>
          </w:p>
        </w:tc>
      </w:tr>
      <w:tr w14:paraId="0789713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8AC6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3EF8A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21CA09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0771-7928650 0771-7920613</w:t>
            </w:r>
          </w:p>
        </w:tc>
      </w:tr>
      <w:tr w14:paraId="478A122D">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F2F4E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9B801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046ECD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0771-7925660</w:t>
            </w:r>
          </w:p>
        </w:tc>
      </w:tr>
      <w:tr w14:paraId="73133AE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2819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05CD9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307A3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0771-7968699</w:t>
            </w:r>
          </w:p>
        </w:tc>
      </w:tr>
      <w:tr w14:paraId="59174CB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A5960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406CD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A2E5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0771-7916636</w:t>
            </w:r>
          </w:p>
        </w:tc>
      </w:tr>
      <w:tr w14:paraId="50243D3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8709F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E37E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C505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0771-7988895</w:t>
            </w:r>
          </w:p>
        </w:tc>
      </w:tr>
      <w:tr w14:paraId="722D6FA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5D8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E64A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F0922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0771-7960855</w:t>
            </w:r>
          </w:p>
        </w:tc>
      </w:tr>
      <w:tr w14:paraId="0575C7F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ED71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44C4A5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3B9B4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0771-7821126</w:t>
            </w:r>
          </w:p>
        </w:tc>
      </w:tr>
      <w:tr w14:paraId="7B0505A6">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FFEED2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97F630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88D16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0771-7831866</w:t>
            </w:r>
          </w:p>
        </w:tc>
      </w:tr>
      <w:tr w14:paraId="68B16696">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72DF29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扶绥县</w:t>
            </w:r>
          </w:p>
        </w:tc>
      </w:tr>
      <w:tr w14:paraId="5ABC10E3">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F4785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AE4FF6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670892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0771-7535612</w:t>
            </w:r>
          </w:p>
        </w:tc>
      </w:tr>
      <w:tr w14:paraId="37188CC8">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9BBD7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618DF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A8A9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0771-7917330</w:t>
            </w:r>
          </w:p>
        </w:tc>
      </w:tr>
      <w:tr w14:paraId="7F7815AF">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52A1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F62B3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08D26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0771-7516511 0771-7531157</w:t>
            </w:r>
          </w:p>
        </w:tc>
      </w:tr>
      <w:tr w14:paraId="2C996BB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6561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ACA6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3F95D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0771-7525822</w:t>
            </w:r>
          </w:p>
        </w:tc>
      </w:tr>
      <w:tr w14:paraId="5871EF5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0E5A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7FE00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BEC5D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0771-5025887</w:t>
            </w:r>
          </w:p>
        </w:tc>
      </w:tr>
      <w:tr w14:paraId="57B000D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D538B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0F4803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431E6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0771-7533041</w:t>
            </w:r>
          </w:p>
        </w:tc>
      </w:tr>
      <w:tr w14:paraId="2F1D139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451B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383CAC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4D37FE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0771-7536178 0771-7536177</w:t>
            </w:r>
          </w:p>
        </w:tc>
      </w:tr>
      <w:tr w14:paraId="584DD402">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A716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DB5F4E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B99D1B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0771-7661101</w:t>
            </w:r>
          </w:p>
        </w:tc>
      </w:tr>
      <w:tr w14:paraId="1E718E3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019FF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784C4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C7502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0771-7500768</w:t>
            </w:r>
          </w:p>
        </w:tc>
      </w:tr>
      <w:tr w14:paraId="6507735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3C0F7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F2A1C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D0E68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0771-7525678</w:t>
            </w:r>
          </w:p>
        </w:tc>
      </w:tr>
      <w:tr w14:paraId="52C9865F">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04E8036">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04F85B3">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684844">
            <w:pPr>
              <w:widowControl/>
              <w:jc w:val="center"/>
              <w:textAlignment w:val="center"/>
              <w:rPr>
                <w:rFonts w:hint="eastAsia" w:ascii="宋体" w:hAnsi="宋体" w:cs="宋体"/>
                <w:color w:val="auto"/>
                <w:szCs w:val="21"/>
                <w:highlight w:val="none"/>
              </w:rPr>
            </w:pPr>
          </w:p>
        </w:tc>
      </w:tr>
      <w:tr w14:paraId="5866F787">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FC99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A3625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1939B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0771-8620729</w:t>
            </w:r>
          </w:p>
        </w:tc>
      </w:tr>
      <w:tr w14:paraId="19E68AFB">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359EA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38FA1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808F5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0771-7917093</w:t>
            </w:r>
          </w:p>
        </w:tc>
      </w:tr>
      <w:tr w14:paraId="6C86D389">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0BA44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39938A">
            <w:pPr>
              <w:widowControl/>
              <w:spacing w:after="90" w:line="23" w:lineRule="atLeast"/>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F41BE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0771-8629006</w:t>
            </w:r>
          </w:p>
        </w:tc>
      </w:tr>
      <w:tr w14:paraId="604205A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806B0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999C16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DCD3E6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0771-8628166</w:t>
            </w:r>
          </w:p>
        </w:tc>
      </w:tr>
      <w:tr w14:paraId="6A4930AF">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12EBBF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7930D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FBCABD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0771-8630787</w:t>
            </w:r>
          </w:p>
        </w:tc>
      </w:tr>
      <w:tr w14:paraId="288B7F7A">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576AFA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E42E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1C0CD4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0771-8622237</w:t>
            </w:r>
          </w:p>
        </w:tc>
      </w:tr>
      <w:tr w14:paraId="6DFD3C2F">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30CE1A4">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大新县</w:t>
            </w:r>
          </w:p>
        </w:tc>
      </w:tr>
      <w:tr w14:paraId="01A00C49">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216A6">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59C89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252AEA">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0771-3628078</w:t>
            </w:r>
          </w:p>
        </w:tc>
      </w:tr>
      <w:tr w14:paraId="659A8095">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212E4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534F10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5CB0A78">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w:t>
            </w:r>
            <w:r>
              <w:rPr>
                <w:rFonts w:hint="eastAsia" w:ascii="宋体" w:hAnsi="宋体" w:cs="宋体"/>
                <w:color w:val="auto"/>
                <w:szCs w:val="21"/>
                <w:highlight w:val="none"/>
              </w:rPr>
              <w:t>7917015</w:t>
            </w:r>
          </w:p>
        </w:tc>
      </w:tr>
      <w:tr w14:paraId="187EE2B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0DFE88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B4128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F4E414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0771-3689766</w:t>
            </w:r>
          </w:p>
        </w:tc>
      </w:tr>
      <w:tr w14:paraId="2D8A6F2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4FC66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484A7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5C1E5FF">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0771-3623887</w:t>
            </w:r>
          </w:p>
        </w:tc>
      </w:tr>
      <w:tr w14:paraId="5F37AAC5">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97EC5C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81155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6DB5237">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0771-3621996</w:t>
            </w:r>
          </w:p>
        </w:tc>
      </w:tr>
      <w:tr w14:paraId="4414BC8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62DE47">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E9C58E">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D77C9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0771-3628366</w:t>
            </w:r>
          </w:p>
        </w:tc>
      </w:tr>
      <w:tr w14:paraId="49AC5CE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8ECBFC">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85CAA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0D3DDA2">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0771-3698002</w:t>
            </w:r>
          </w:p>
        </w:tc>
      </w:tr>
      <w:tr w14:paraId="59AE681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C54A0F">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86E4C5">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EAC96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0771-3626199</w:t>
            </w:r>
          </w:p>
        </w:tc>
      </w:tr>
      <w:tr w14:paraId="49AFCF61">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102DB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2F0BEF">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F0FB47">
            <w:pPr>
              <w:widowControl/>
              <w:jc w:val="center"/>
              <w:textAlignment w:val="center"/>
              <w:rPr>
                <w:rFonts w:hint="eastAsia" w:ascii="宋体" w:hAnsi="宋体" w:cs="宋体"/>
                <w:color w:val="auto"/>
                <w:szCs w:val="21"/>
                <w:highlight w:val="none"/>
              </w:rPr>
            </w:pPr>
          </w:p>
        </w:tc>
      </w:tr>
      <w:tr w14:paraId="4612585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8D8A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C70F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C31962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0771-8868619</w:t>
            </w:r>
          </w:p>
        </w:tc>
      </w:tr>
      <w:tr w14:paraId="2916A53D">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59BBB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8541E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F11A8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0771-8812504</w:t>
            </w:r>
          </w:p>
        </w:tc>
      </w:tr>
      <w:tr w14:paraId="121B7C3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E7935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12A3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7F04C0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0771-8820525</w:t>
            </w:r>
          </w:p>
        </w:tc>
      </w:tr>
      <w:tr w14:paraId="7F7AAA4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E2E2C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龙州农商行公司机构金融</w:t>
            </w:r>
            <w:r>
              <w:rPr>
                <w:rFonts w:hint="eastAsia" w:cs="宋体"/>
                <w:color w:val="auto"/>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22136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E07BA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0771-8813013</w:t>
            </w:r>
          </w:p>
        </w:tc>
      </w:tr>
      <w:tr w14:paraId="41A9B24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73FC2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B4E31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BF89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0771-8871021</w:t>
            </w:r>
          </w:p>
        </w:tc>
      </w:tr>
      <w:tr w14:paraId="27D5297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A65EC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CD7E6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1812A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0771-8811533</w:t>
            </w:r>
          </w:p>
        </w:tc>
      </w:tr>
      <w:tr w14:paraId="4FB76FE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00666C">
            <w:pPr>
              <w:widowControl/>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A0E202">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FDFE1D">
            <w:pPr>
              <w:widowControl/>
              <w:jc w:val="center"/>
              <w:textAlignment w:val="center"/>
              <w:rPr>
                <w:rFonts w:hint="eastAsia" w:ascii="宋体" w:hAnsi="宋体" w:cs="宋体"/>
                <w:color w:val="auto"/>
                <w:szCs w:val="21"/>
                <w:highlight w:val="none"/>
              </w:rPr>
            </w:pPr>
          </w:p>
        </w:tc>
      </w:tr>
      <w:tr w14:paraId="0021081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15D93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3F9A5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11B8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0771-3532211</w:t>
            </w:r>
          </w:p>
        </w:tc>
      </w:tr>
      <w:tr w14:paraId="00D9DAD1">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7D50D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750234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17124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0771-7917046</w:t>
            </w:r>
          </w:p>
        </w:tc>
      </w:tr>
      <w:tr w14:paraId="343E351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26446C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C0A971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83A07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0771-3521361</w:t>
            </w:r>
          </w:p>
        </w:tc>
      </w:tr>
      <w:tr w14:paraId="51CF42B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AF44E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C19B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17C9D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0771-3522157</w:t>
            </w:r>
          </w:p>
        </w:tc>
      </w:tr>
      <w:tr w14:paraId="510F3D10">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B1090E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0DEE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1D215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0771-3528688</w:t>
            </w:r>
          </w:p>
        </w:tc>
      </w:tr>
      <w:tr w14:paraId="259FDFB7">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4370392">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凭祥市</w:t>
            </w:r>
          </w:p>
        </w:tc>
      </w:tr>
      <w:tr w14:paraId="32CB4822">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C6ED8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D4C5E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DC7F5D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0771-8529259</w:t>
            </w:r>
          </w:p>
        </w:tc>
      </w:tr>
      <w:tr w14:paraId="4CA38108">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BB3D7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341A1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DAEC1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0771-7917258</w:t>
            </w:r>
          </w:p>
        </w:tc>
      </w:tr>
      <w:tr w14:paraId="207B0CF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631E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02951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4C780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0771-8525068</w:t>
            </w:r>
            <w:r>
              <w:rPr>
                <w:rFonts w:hint="eastAsia" w:cs="宋体"/>
                <w:color w:val="auto"/>
                <w:szCs w:val="21"/>
                <w:highlight w:val="none"/>
              </w:rPr>
              <w:t xml:space="preserve"> </w:t>
            </w:r>
            <w:r>
              <w:rPr>
                <w:rFonts w:hint="eastAsia" w:ascii="宋体" w:hAnsi="宋体" w:cs="宋体"/>
                <w:color w:val="auto"/>
                <w:szCs w:val="21"/>
                <w:highlight w:val="none"/>
              </w:rPr>
              <w:t>0771-8536852</w:t>
            </w:r>
          </w:p>
        </w:tc>
      </w:tr>
      <w:tr w14:paraId="56801A9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B1B88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1D895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895E9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0771-8551161</w:t>
            </w:r>
          </w:p>
        </w:tc>
      </w:tr>
      <w:tr w14:paraId="6E0D7F0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0B57F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E4BF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5F61A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0771-8561665</w:t>
            </w:r>
          </w:p>
        </w:tc>
      </w:tr>
      <w:tr w14:paraId="0B010D7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CAECA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C9B21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840655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0771-8520356</w:t>
            </w:r>
          </w:p>
        </w:tc>
      </w:tr>
      <w:tr w14:paraId="21973C3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F987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1F6FB3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2477CF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0771-8535667</w:t>
            </w:r>
          </w:p>
        </w:tc>
      </w:tr>
      <w:tr w14:paraId="1738214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D752A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9F94D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7F9B7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0771-8520550</w:t>
            </w:r>
          </w:p>
        </w:tc>
      </w:tr>
      <w:tr w14:paraId="6A512C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229CA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3D11C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F6AF2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0771-8556667</w:t>
            </w:r>
          </w:p>
        </w:tc>
      </w:tr>
    </w:tbl>
    <w:p w14:paraId="396B2512">
      <w:pPr>
        <w:pStyle w:val="30"/>
        <w:rPr>
          <w:color w:val="auto"/>
          <w:highlight w:val="none"/>
        </w:rPr>
      </w:pPr>
    </w:p>
    <w:p w14:paraId="15DB82FA">
      <w:pPr>
        <w:pStyle w:val="29"/>
        <w:rPr>
          <w:color w:val="auto"/>
          <w:highlight w:val="none"/>
        </w:rPr>
      </w:pPr>
    </w:p>
    <w:p w14:paraId="28BBCBFE">
      <w:pPr>
        <w:pStyle w:val="30"/>
        <w:rPr>
          <w:color w:val="auto"/>
        </w:rPr>
        <w:sectPr>
          <w:pgSz w:w="11906" w:h="16838"/>
          <w:pgMar w:top="1134" w:right="1134" w:bottom="1134" w:left="1417" w:header="851" w:footer="851" w:gutter="0"/>
          <w:pgNumType w:fmt="decimal"/>
          <w:cols w:space="720" w:num="1"/>
          <w:formProt w:val="1"/>
          <w:docGrid w:linePitch="312" w:charSpace="43007"/>
        </w:sectPr>
      </w:pPr>
    </w:p>
    <w:p w14:paraId="0CD11477">
      <w:pPr>
        <w:pStyle w:val="30"/>
        <w:rPr>
          <w:color w:val="auto"/>
          <w:highlight w:val="none"/>
        </w:rPr>
      </w:pPr>
    </w:p>
    <w:p w14:paraId="289C83BB">
      <w:pPr>
        <w:pStyle w:val="29"/>
        <w:spacing w:line="360" w:lineRule="auto"/>
        <w:rPr>
          <w:rFonts w:ascii="宋体" w:hAnsi="宋体"/>
          <w:color w:val="auto"/>
          <w:szCs w:val="21"/>
          <w:highlight w:val="none"/>
        </w:rPr>
      </w:pPr>
    </w:p>
    <w:p w14:paraId="318B88A0">
      <w:pPr>
        <w:pStyle w:val="29"/>
        <w:spacing w:line="360" w:lineRule="auto"/>
        <w:rPr>
          <w:rFonts w:ascii="宋体" w:hAnsi="宋体"/>
          <w:b/>
          <w:color w:val="auto"/>
          <w:sz w:val="32"/>
          <w:szCs w:val="32"/>
          <w:highlight w:val="none"/>
        </w:rPr>
      </w:pPr>
    </w:p>
    <w:p w14:paraId="6A2E3136">
      <w:pPr>
        <w:pStyle w:val="29"/>
        <w:spacing w:line="360" w:lineRule="auto"/>
        <w:jc w:val="center"/>
        <w:outlineLvl w:val="0"/>
        <w:rPr>
          <w:rFonts w:ascii="宋体" w:hAnsi="宋体"/>
          <w:b/>
          <w:color w:val="auto"/>
          <w:sz w:val="32"/>
          <w:szCs w:val="32"/>
          <w:highlight w:val="none"/>
        </w:rPr>
      </w:pPr>
      <w:bookmarkStart w:id="43" w:name="_Toc17060"/>
      <w:r>
        <w:rPr>
          <w:rFonts w:ascii="宋体" w:hAnsi="宋体"/>
          <w:b/>
          <w:color w:val="auto"/>
          <w:sz w:val="32"/>
          <w:szCs w:val="32"/>
          <w:highlight w:val="none"/>
        </w:rPr>
        <w:t>第三章   技术规范</w:t>
      </w:r>
      <w:bookmarkEnd w:id="43"/>
    </w:p>
    <w:p w14:paraId="35DF90D2">
      <w:pPr>
        <w:pStyle w:val="29"/>
        <w:spacing w:line="360" w:lineRule="auto"/>
        <w:jc w:val="center"/>
        <w:rPr>
          <w:rFonts w:ascii="宋体" w:hAnsi="宋体"/>
          <w:b/>
          <w:color w:val="auto"/>
          <w:sz w:val="32"/>
          <w:szCs w:val="32"/>
          <w:highlight w:val="none"/>
        </w:rPr>
      </w:pPr>
    </w:p>
    <w:p w14:paraId="3533FF98">
      <w:pPr>
        <w:pStyle w:val="12"/>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4B8BF557">
      <w:pPr>
        <w:pStyle w:val="12"/>
        <w:spacing w:line="360" w:lineRule="auto"/>
        <w:jc w:val="center"/>
        <w:rPr>
          <w:b/>
          <w:color w:val="auto"/>
          <w:sz w:val="32"/>
          <w:szCs w:val="32"/>
          <w:highlight w:val="none"/>
        </w:rPr>
      </w:pPr>
    </w:p>
    <w:p w14:paraId="360215C9">
      <w:pPr>
        <w:pStyle w:val="12"/>
        <w:spacing w:line="360" w:lineRule="auto"/>
        <w:jc w:val="center"/>
        <w:rPr>
          <w:b/>
          <w:color w:val="auto"/>
          <w:sz w:val="32"/>
          <w:szCs w:val="32"/>
          <w:highlight w:val="none"/>
        </w:rPr>
      </w:pPr>
    </w:p>
    <w:p w14:paraId="653F4AFB">
      <w:pPr>
        <w:pStyle w:val="12"/>
        <w:spacing w:line="360" w:lineRule="auto"/>
        <w:jc w:val="center"/>
        <w:rPr>
          <w:b/>
          <w:color w:val="auto"/>
          <w:sz w:val="32"/>
          <w:szCs w:val="32"/>
          <w:highlight w:val="none"/>
        </w:rPr>
      </w:pPr>
    </w:p>
    <w:p w14:paraId="3EB67857">
      <w:pPr>
        <w:pStyle w:val="12"/>
        <w:spacing w:line="360" w:lineRule="auto"/>
        <w:jc w:val="center"/>
        <w:rPr>
          <w:b/>
          <w:color w:val="auto"/>
          <w:sz w:val="32"/>
          <w:szCs w:val="32"/>
          <w:highlight w:val="none"/>
        </w:rPr>
      </w:pPr>
    </w:p>
    <w:p w14:paraId="0C2C4638">
      <w:pPr>
        <w:pStyle w:val="12"/>
        <w:spacing w:line="360" w:lineRule="auto"/>
        <w:rPr>
          <w:b/>
          <w:color w:val="auto"/>
          <w:sz w:val="32"/>
          <w:szCs w:val="32"/>
          <w:highlight w:val="none"/>
        </w:rPr>
      </w:pPr>
    </w:p>
    <w:p w14:paraId="68DF8651">
      <w:pPr>
        <w:pStyle w:val="12"/>
        <w:spacing w:line="360" w:lineRule="auto"/>
        <w:jc w:val="center"/>
        <w:rPr>
          <w:b/>
          <w:color w:val="auto"/>
          <w:sz w:val="32"/>
          <w:szCs w:val="32"/>
          <w:highlight w:val="none"/>
        </w:rPr>
      </w:pPr>
    </w:p>
    <w:p w14:paraId="269ABBC6">
      <w:pPr>
        <w:pStyle w:val="12"/>
        <w:spacing w:line="360" w:lineRule="auto"/>
        <w:jc w:val="center"/>
        <w:rPr>
          <w:b/>
          <w:color w:val="auto"/>
          <w:sz w:val="32"/>
          <w:szCs w:val="32"/>
          <w:highlight w:val="none"/>
        </w:rPr>
      </w:pPr>
    </w:p>
    <w:p w14:paraId="19F4995B">
      <w:pPr>
        <w:pStyle w:val="12"/>
        <w:spacing w:line="360" w:lineRule="auto"/>
        <w:jc w:val="center"/>
        <w:rPr>
          <w:b/>
          <w:color w:val="auto"/>
          <w:sz w:val="32"/>
          <w:szCs w:val="32"/>
          <w:highlight w:val="none"/>
        </w:rPr>
      </w:pPr>
    </w:p>
    <w:p w14:paraId="63203045">
      <w:pPr>
        <w:pStyle w:val="12"/>
        <w:spacing w:line="360" w:lineRule="auto"/>
        <w:jc w:val="center"/>
        <w:rPr>
          <w:b/>
          <w:color w:val="auto"/>
          <w:sz w:val="32"/>
          <w:szCs w:val="32"/>
          <w:highlight w:val="none"/>
        </w:rPr>
      </w:pPr>
    </w:p>
    <w:p w14:paraId="696F7F0F">
      <w:pPr>
        <w:pStyle w:val="12"/>
        <w:spacing w:line="360" w:lineRule="auto"/>
        <w:jc w:val="center"/>
        <w:rPr>
          <w:b/>
          <w:color w:val="auto"/>
          <w:sz w:val="32"/>
          <w:szCs w:val="32"/>
          <w:highlight w:val="none"/>
        </w:rPr>
      </w:pPr>
    </w:p>
    <w:p w14:paraId="0EADC255">
      <w:pPr>
        <w:pStyle w:val="12"/>
        <w:spacing w:line="360" w:lineRule="auto"/>
        <w:jc w:val="center"/>
        <w:rPr>
          <w:b/>
          <w:color w:val="auto"/>
          <w:sz w:val="32"/>
          <w:szCs w:val="32"/>
          <w:highlight w:val="none"/>
        </w:rPr>
      </w:pPr>
    </w:p>
    <w:p w14:paraId="40B3A25A">
      <w:pPr>
        <w:pStyle w:val="12"/>
        <w:spacing w:line="360" w:lineRule="auto"/>
        <w:jc w:val="center"/>
        <w:rPr>
          <w:b/>
          <w:color w:val="auto"/>
          <w:sz w:val="32"/>
          <w:szCs w:val="32"/>
          <w:highlight w:val="none"/>
        </w:rPr>
      </w:pPr>
    </w:p>
    <w:p w14:paraId="2792E77A">
      <w:pPr>
        <w:pStyle w:val="12"/>
        <w:spacing w:line="360" w:lineRule="auto"/>
        <w:rPr>
          <w:b/>
          <w:color w:val="auto"/>
          <w:sz w:val="32"/>
          <w:szCs w:val="32"/>
          <w:highlight w:val="none"/>
        </w:rPr>
      </w:pPr>
    </w:p>
    <w:p w14:paraId="7AA3CD99">
      <w:pPr>
        <w:pStyle w:val="29"/>
        <w:rPr>
          <w:b/>
          <w:color w:val="auto"/>
          <w:sz w:val="32"/>
          <w:szCs w:val="32"/>
          <w:highlight w:val="none"/>
        </w:rPr>
      </w:pPr>
    </w:p>
    <w:p w14:paraId="260266EE">
      <w:pPr>
        <w:pStyle w:val="30"/>
        <w:rPr>
          <w:color w:val="auto"/>
          <w:sz w:val="32"/>
          <w:szCs w:val="32"/>
          <w:highlight w:val="none"/>
        </w:rPr>
      </w:pPr>
    </w:p>
    <w:p w14:paraId="176E4610">
      <w:pPr>
        <w:pStyle w:val="29"/>
        <w:rPr>
          <w:b/>
          <w:color w:val="auto"/>
          <w:sz w:val="32"/>
          <w:szCs w:val="32"/>
          <w:highlight w:val="none"/>
        </w:rPr>
      </w:pPr>
    </w:p>
    <w:p w14:paraId="2B5FF11B">
      <w:pPr>
        <w:pStyle w:val="29"/>
        <w:rPr>
          <w:b/>
          <w:color w:val="auto"/>
          <w:sz w:val="32"/>
          <w:szCs w:val="32"/>
          <w:highlight w:val="none"/>
        </w:rPr>
      </w:pPr>
    </w:p>
    <w:p w14:paraId="719A9F91">
      <w:pPr>
        <w:pStyle w:val="30"/>
        <w:rPr>
          <w:color w:val="auto"/>
          <w:highlight w:val="none"/>
        </w:rPr>
      </w:pPr>
    </w:p>
    <w:p w14:paraId="1EA6A1AA">
      <w:pPr>
        <w:pStyle w:val="29"/>
        <w:rPr>
          <w:color w:val="auto"/>
          <w:highlight w:val="none"/>
        </w:rPr>
      </w:pPr>
    </w:p>
    <w:p w14:paraId="0457F019">
      <w:pPr>
        <w:pStyle w:val="12"/>
        <w:spacing w:line="360" w:lineRule="auto"/>
        <w:jc w:val="center"/>
        <w:rPr>
          <w:b/>
          <w:color w:val="auto"/>
          <w:sz w:val="32"/>
          <w:szCs w:val="32"/>
          <w:highlight w:val="none"/>
        </w:rPr>
      </w:pPr>
    </w:p>
    <w:p w14:paraId="28C73E4E">
      <w:pPr>
        <w:pStyle w:val="12"/>
        <w:spacing w:line="360" w:lineRule="auto"/>
        <w:jc w:val="center"/>
        <w:outlineLvl w:val="0"/>
        <w:rPr>
          <w:b/>
          <w:color w:val="auto"/>
          <w:sz w:val="32"/>
          <w:szCs w:val="32"/>
          <w:highlight w:val="none"/>
        </w:rPr>
      </w:pPr>
      <w:bookmarkStart w:id="44" w:name="_Toc26040"/>
      <w:r>
        <w:rPr>
          <w:b/>
          <w:color w:val="auto"/>
          <w:sz w:val="32"/>
          <w:szCs w:val="32"/>
          <w:highlight w:val="none"/>
        </w:rPr>
        <w:t>第四章  响应文件格式</w:t>
      </w:r>
      <w:bookmarkEnd w:id="44"/>
    </w:p>
    <w:p w14:paraId="3EB09D9A">
      <w:pPr>
        <w:pStyle w:val="12"/>
        <w:spacing w:line="360" w:lineRule="auto"/>
        <w:jc w:val="center"/>
        <w:rPr>
          <w:b/>
          <w:color w:val="auto"/>
          <w:sz w:val="32"/>
          <w:szCs w:val="32"/>
          <w:highlight w:val="none"/>
        </w:rPr>
      </w:pPr>
    </w:p>
    <w:p w14:paraId="3722B600">
      <w:pPr>
        <w:pStyle w:val="12"/>
        <w:spacing w:line="360" w:lineRule="auto"/>
        <w:jc w:val="center"/>
        <w:rPr>
          <w:b/>
          <w:color w:val="auto"/>
          <w:sz w:val="32"/>
          <w:szCs w:val="32"/>
          <w:highlight w:val="none"/>
        </w:rPr>
      </w:pPr>
    </w:p>
    <w:p w14:paraId="629C5222">
      <w:pPr>
        <w:pStyle w:val="29"/>
        <w:rPr>
          <w:b/>
          <w:color w:val="auto"/>
          <w:sz w:val="32"/>
          <w:szCs w:val="32"/>
          <w:highlight w:val="none"/>
        </w:rPr>
      </w:pPr>
    </w:p>
    <w:p w14:paraId="1920E938">
      <w:pPr>
        <w:pStyle w:val="30"/>
        <w:rPr>
          <w:color w:val="auto"/>
          <w:highlight w:val="none"/>
        </w:rPr>
      </w:pPr>
    </w:p>
    <w:p w14:paraId="5A579B6B">
      <w:pPr>
        <w:pStyle w:val="29"/>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0A605B53">
      <w:pPr>
        <w:pStyle w:val="29"/>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0571F912">
      <w:pPr>
        <w:pStyle w:val="29"/>
        <w:spacing w:line="360" w:lineRule="auto"/>
        <w:ind w:left="413"/>
        <w:jc w:val="left"/>
        <w:rPr>
          <w:rFonts w:ascii="宋体" w:hAnsi="宋体"/>
          <w:color w:val="auto"/>
          <w:szCs w:val="21"/>
          <w:highlight w:val="none"/>
        </w:rPr>
      </w:pPr>
    </w:p>
    <w:p w14:paraId="060E3ED7">
      <w:pPr>
        <w:pStyle w:val="12"/>
        <w:spacing w:line="360" w:lineRule="auto"/>
        <w:jc w:val="center"/>
        <w:rPr>
          <w:rFonts w:ascii="方正隶书简体" w:hAnsi="方正隶书简体" w:eastAsia="方正隶书简体"/>
          <w:b/>
          <w:color w:val="auto"/>
          <w:sz w:val="30"/>
          <w:szCs w:val="30"/>
          <w:highlight w:val="none"/>
        </w:rPr>
      </w:pPr>
    </w:p>
    <w:p w14:paraId="0D93091C">
      <w:pPr>
        <w:pStyle w:val="12"/>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2FCDD9E0">
      <w:pPr>
        <w:pStyle w:val="12"/>
        <w:spacing w:line="360" w:lineRule="auto"/>
        <w:rPr>
          <w:rFonts w:ascii="Times New Roman" w:hAnsi="Times New Roman" w:eastAsia="方正隶书简体"/>
          <w:b/>
          <w:color w:val="auto"/>
          <w:sz w:val="30"/>
          <w:szCs w:val="30"/>
          <w:highlight w:val="none"/>
        </w:rPr>
      </w:pPr>
    </w:p>
    <w:p w14:paraId="239AD58D">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1373349F">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0C1D3DE4">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10DD4DA9">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0FF85B6D">
      <w:pPr>
        <w:pStyle w:val="12"/>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BAA1633">
      <w:pPr>
        <w:pStyle w:val="12"/>
        <w:spacing w:line="360" w:lineRule="auto"/>
        <w:rPr>
          <w:color w:val="auto"/>
          <w:szCs w:val="21"/>
          <w:highlight w:val="none"/>
        </w:rPr>
      </w:pPr>
    </w:p>
    <w:p w14:paraId="515958FE">
      <w:pPr>
        <w:pStyle w:val="12"/>
        <w:spacing w:line="360" w:lineRule="auto"/>
        <w:rPr>
          <w:color w:val="auto"/>
          <w:szCs w:val="21"/>
          <w:highlight w:val="none"/>
        </w:rPr>
      </w:pPr>
    </w:p>
    <w:p w14:paraId="5953DE39">
      <w:pPr>
        <w:pStyle w:val="12"/>
        <w:spacing w:line="360" w:lineRule="auto"/>
        <w:rPr>
          <w:color w:val="auto"/>
          <w:szCs w:val="21"/>
          <w:highlight w:val="none"/>
        </w:rPr>
      </w:pPr>
    </w:p>
    <w:p w14:paraId="2F9D4733">
      <w:pPr>
        <w:pStyle w:val="12"/>
        <w:spacing w:line="360" w:lineRule="auto"/>
        <w:rPr>
          <w:color w:val="auto"/>
          <w:szCs w:val="21"/>
          <w:highlight w:val="none"/>
        </w:rPr>
      </w:pPr>
    </w:p>
    <w:p w14:paraId="34B709CE">
      <w:pPr>
        <w:pStyle w:val="12"/>
        <w:spacing w:line="360" w:lineRule="auto"/>
        <w:rPr>
          <w:color w:val="auto"/>
          <w:szCs w:val="21"/>
          <w:highlight w:val="none"/>
        </w:rPr>
      </w:pPr>
    </w:p>
    <w:p w14:paraId="07AFC2E2">
      <w:pPr>
        <w:pStyle w:val="12"/>
        <w:spacing w:line="360" w:lineRule="auto"/>
        <w:rPr>
          <w:color w:val="auto"/>
          <w:szCs w:val="21"/>
          <w:highlight w:val="none"/>
        </w:rPr>
      </w:pPr>
    </w:p>
    <w:p w14:paraId="54175CB0">
      <w:pPr>
        <w:pStyle w:val="12"/>
        <w:spacing w:line="360" w:lineRule="auto"/>
        <w:rPr>
          <w:color w:val="auto"/>
          <w:szCs w:val="21"/>
          <w:highlight w:val="none"/>
        </w:rPr>
      </w:pPr>
    </w:p>
    <w:p w14:paraId="354C982C">
      <w:pPr>
        <w:pStyle w:val="29"/>
        <w:spacing w:line="360" w:lineRule="auto"/>
        <w:ind w:left="481"/>
        <w:jc w:val="center"/>
        <w:rPr>
          <w:rFonts w:ascii="宋体" w:hAnsi="宋体"/>
          <w:b/>
          <w:color w:val="auto"/>
          <w:sz w:val="48"/>
          <w:szCs w:val="48"/>
          <w:highlight w:val="none"/>
        </w:rPr>
      </w:pPr>
    </w:p>
    <w:p w14:paraId="1D71949A">
      <w:pPr>
        <w:pStyle w:val="29"/>
        <w:spacing w:line="360" w:lineRule="auto"/>
        <w:rPr>
          <w:rFonts w:ascii="宋体" w:hAnsi="宋体"/>
          <w:b/>
          <w:color w:val="auto"/>
          <w:sz w:val="48"/>
          <w:szCs w:val="48"/>
          <w:highlight w:val="none"/>
        </w:rPr>
      </w:pPr>
    </w:p>
    <w:p w14:paraId="19C96E75">
      <w:pPr>
        <w:pStyle w:val="2"/>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3C3688E3">
      <w:pPr>
        <w:pStyle w:val="3"/>
        <w:spacing w:line="360" w:lineRule="auto"/>
        <w:jc w:val="center"/>
        <w:rPr>
          <w:rFonts w:ascii="宋体" w:hAnsi="宋体" w:eastAsia="宋体" w:cs="宋体"/>
          <w:color w:val="auto"/>
          <w:kern w:val="0"/>
          <w:highlight w:val="none"/>
        </w:rPr>
      </w:pPr>
      <w:bookmarkStart w:id="45" w:name="_Toc18079"/>
      <w:bookmarkStart w:id="46" w:name="_Toc243584342"/>
      <w:bookmarkStart w:id="47" w:name="_Toc247301829"/>
      <w:bookmarkStart w:id="48" w:name="_Toc243630952"/>
      <w:bookmarkStart w:id="49" w:name="_Toc193089296"/>
      <w:bookmarkStart w:id="50" w:name="_Toc29414"/>
      <w:bookmarkStart w:id="51" w:name="_Toc247292436"/>
      <w:bookmarkStart w:id="52" w:name="_Toc24704"/>
      <w:bookmarkStart w:id="53" w:name="_Toc255977433"/>
      <w:bookmarkStart w:id="54" w:name="_Toc28199"/>
      <w:r>
        <w:rPr>
          <w:rFonts w:hint="eastAsia" w:ascii="宋体" w:hAnsi="宋体" w:eastAsia="宋体" w:cs="宋体"/>
          <w:color w:val="auto"/>
          <w:kern w:val="0"/>
          <w:highlight w:val="none"/>
        </w:rPr>
        <w:t>封面格式</w:t>
      </w:r>
      <w:bookmarkEnd w:id="45"/>
      <w:bookmarkEnd w:id="46"/>
      <w:bookmarkEnd w:id="47"/>
      <w:bookmarkEnd w:id="48"/>
      <w:bookmarkEnd w:id="49"/>
      <w:bookmarkEnd w:id="50"/>
      <w:bookmarkEnd w:id="51"/>
      <w:bookmarkEnd w:id="52"/>
      <w:bookmarkEnd w:id="53"/>
      <w:bookmarkEnd w:id="54"/>
    </w:p>
    <w:tbl>
      <w:tblPr>
        <w:tblStyle w:val="21"/>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3043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185" w:hRule="atLeast"/>
        </w:trPr>
        <w:tc>
          <w:tcPr>
            <w:tcW w:w="9204" w:type="dxa"/>
          </w:tcPr>
          <w:p w14:paraId="2308D4CE">
            <w:pPr>
              <w:autoSpaceDE w:val="0"/>
              <w:autoSpaceDN w:val="0"/>
              <w:adjustRightInd w:val="0"/>
              <w:spacing w:line="360" w:lineRule="auto"/>
              <w:jc w:val="center"/>
              <w:outlineLvl w:val="0"/>
              <w:rPr>
                <w:rFonts w:ascii="宋体" w:cs="宋体"/>
                <w:b/>
                <w:color w:val="auto"/>
                <w:kern w:val="0"/>
                <w:sz w:val="40"/>
                <w:szCs w:val="21"/>
                <w:highlight w:val="none"/>
              </w:rPr>
            </w:pPr>
          </w:p>
          <w:p w14:paraId="522E8A42">
            <w:pPr>
              <w:autoSpaceDE w:val="0"/>
              <w:autoSpaceDN w:val="0"/>
              <w:adjustRightInd w:val="0"/>
              <w:spacing w:line="360" w:lineRule="auto"/>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2FC5359F">
            <w:pPr>
              <w:autoSpaceDE w:val="0"/>
              <w:autoSpaceDN w:val="0"/>
              <w:adjustRightInd w:val="0"/>
              <w:spacing w:line="360" w:lineRule="auto"/>
              <w:jc w:val="center"/>
              <w:outlineLvl w:val="0"/>
              <w:rPr>
                <w:rFonts w:ascii="宋体" w:cs="宋体"/>
                <w:b/>
                <w:color w:val="auto"/>
                <w:kern w:val="0"/>
                <w:sz w:val="22"/>
                <w:szCs w:val="21"/>
                <w:highlight w:val="none"/>
              </w:rPr>
            </w:pPr>
          </w:p>
          <w:p w14:paraId="532BDEFF">
            <w:pPr>
              <w:autoSpaceDE w:val="0"/>
              <w:autoSpaceDN w:val="0"/>
              <w:adjustRightInd w:val="0"/>
              <w:spacing w:line="360" w:lineRule="auto"/>
              <w:jc w:val="center"/>
              <w:outlineLvl w:val="0"/>
              <w:rPr>
                <w:rFonts w:ascii="宋体" w:cs="宋体"/>
                <w:color w:val="auto"/>
                <w:kern w:val="0"/>
                <w:sz w:val="22"/>
                <w:szCs w:val="21"/>
                <w:highlight w:val="none"/>
              </w:rPr>
            </w:pPr>
          </w:p>
          <w:p w14:paraId="05DD5FE3">
            <w:pPr>
              <w:pStyle w:val="28"/>
              <w:rPr>
                <w:color w:val="auto"/>
                <w:highlight w:val="none"/>
              </w:rPr>
            </w:pPr>
          </w:p>
          <w:p w14:paraId="70E3B532">
            <w:pPr>
              <w:autoSpaceDE w:val="0"/>
              <w:autoSpaceDN w:val="0"/>
              <w:adjustRightInd w:val="0"/>
              <w:spacing w:line="360" w:lineRule="auto"/>
              <w:jc w:val="center"/>
              <w:outlineLvl w:val="0"/>
              <w:rPr>
                <w:rFonts w:ascii="宋体" w:cs="宋体"/>
                <w:b/>
                <w:color w:val="auto"/>
                <w:kern w:val="0"/>
                <w:sz w:val="56"/>
                <w:szCs w:val="21"/>
                <w:highlight w:val="none"/>
              </w:rPr>
            </w:pPr>
            <w:bookmarkStart w:id="55"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5"/>
          </w:p>
          <w:p w14:paraId="12A937F6">
            <w:pPr>
              <w:autoSpaceDE w:val="0"/>
              <w:autoSpaceDN w:val="0"/>
              <w:adjustRightInd w:val="0"/>
              <w:spacing w:line="360" w:lineRule="auto"/>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14:paraId="305C83AF">
            <w:pPr>
              <w:autoSpaceDE w:val="0"/>
              <w:autoSpaceDN w:val="0"/>
              <w:adjustRightInd w:val="0"/>
              <w:spacing w:line="360" w:lineRule="auto"/>
              <w:jc w:val="left"/>
              <w:rPr>
                <w:rFonts w:ascii="宋体" w:cs="宋体"/>
                <w:color w:val="auto"/>
                <w:kern w:val="0"/>
                <w:sz w:val="22"/>
                <w:szCs w:val="21"/>
                <w:highlight w:val="none"/>
              </w:rPr>
            </w:pPr>
          </w:p>
          <w:p w14:paraId="68E5C073">
            <w:pPr>
              <w:autoSpaceDE w:val="0"/>
              <w:autoSpaceDN w:val="0"/>
              <w:adjustRightInd w:val="0"/>
              <w:spacing w:line="360" w:lineRule="auto"/>
              <w:jc w:val="left"/>
              <w:rPr>
                <w:rFonts w:ascii="宋体" w:cs="宋体"/>
                <w:color w:val="auto"/>
                <w:kern w:val="0"/>
                <w:sz w:val="22"/>
                <w:szCs w:val="21"/>
                <w:highlight w:val="none"/>
              </w:rPr>
            </w:pPr>
          </w:p>
          <w:p w14:paraId="60C9FC89">
            <w:pPr>
              <w:autoSpaceDE w:val="0"/>
              <w:autoSpaceDN w:val="0"/>
              <w:adjustRightInd w:val="0"/>
              <w:spacing w:line="360" w:lineRule="auto"/>
              <w:rPr>
                <w:rFonts w:ascii="宋体" w:cs="宋体"/>
                <w:color w:val="auto"/>
                <w:kern w:val="0"/>
                <w:sz w:val="22"/>
                <w:szCs w:val="21"/>
                <w:highlight w:val="none"/>
              </w:rPr>
            </w:pPr>
          </w:p>
          <w:p w14:paraId="49A86567">
            <w:pPr>
              <w:autoSpaceDE w:val="0"/>
              <w:autoSpaceDN w:val="0"/>
              <w:adjustRightInd w:val="0"/>
              <w:spacing w:line="360" w:lineRule="auto"/>
              <w:outlineLvl w:val="0"/>
              <w:rPr>
                <w:rFonts w:ascii="宋体" w:cs="宋体"/>
                <w:color w:val="auto"/>
                <w:kern w:val="0"/>
                <w:sz w:val="22"/>
                <w:szCs w:val="21"/>
                <w:highlight w:val="none"/>
              </w:rPr>
            </w:pPr>
          </w:p>
          <w:p w14:paraId="5F78E944">
            <w:pPr>
              <w:autoSpaceDE w:val="0"/>
              <w:autoSpaceDN w:val="0"/>
              <w:adjustRightInd w:val="0"/>
              <w:spacing w:line="360" w:lineRule="auto"/>
              <w:jc w:val="center"/>
              <w:outlineLvl w:val="0"/>
              <w:rPr>
                <w:rFonts w:ascii="宋体" w:cs="宋体"/>
                <w:color w:val="auto"/>
                <w:kern w:val="0"/>
                <w:sz w:val="22"/>
                <w:szCs w:val="21"/>
                <w:highlight w:val="none"/>
              </w:rPr>
            </w:pPr>
          </w:p>
          <w:p w14:paraId="592F9982">
            <w:pPr>
              <w:autoSpaceDE w:val="0"/>
              <w:autoSpaceDN w:val="0"/>
              <w:adjustRightInd w:val="0"/>
              <w:spacing w:line="360" w:lineRule="auto"/>
              <w:jc w:val="center"/>
              <w:outlineLvl w:val="0"/>
              <w:rPr>
                <w:rFonts w:ascii="宋体" w:cs="宋体"/>
                <w:color w:val="auto"/>
                <w:kern w:val="0"/>
                <w:sz w:val="22"/>
                <w:szCs w:val="21"/>
                <w:highlight w:val="none"/>
              </w:rPr>
            </w:pPr>
          </w:p>
          <w:p w14:paraId="03CA48D4">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6" w:name="_Toc243584346"/>
            <w:r>
              <w:rPr>
                <w:rFonts w:hint="eastAsia" w:ascii="宋体" w:hAnsi="宋体" w:cs="宋体"/>
                <w:color w:val="auto"/>
                <w:kern w:val="0"/>
                <w:sz w:val="24"/>
                <w:szCs w:val="21"/>
                <w:highlight w:val="none"/>
              </w:rPr>
              <w:t>项目名称：</w:t>
            </w:r>
            <w:bookmarkEnd w:id="56"/>
          </w:p>
          <w:p w14:paraId="516527E3">
            <w:pPr>
              <w:autoSpaceDE w:val="0"/>
              <w:autoSpaceDN w:val="0"/>
              <w:adjustRightInd w:val="0"/>
              <w:spacing w:line="360" w:lineRule="auto"/>
              <w:ind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6EC3E9D5">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7"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57"/>
          </w:p>
          <w:p w14:paraId="4DA8FD5E">
            <w:pPr>
              <w:autoSpaceDE w:val="0"/>
              <w:autoSpaceDN w:val="0"/>
              <w:adjustRightInd w:val="0"/>
              <w:spacing w:line="360" w:lineRule="auto"/>
              <w:ind w:firstLine="480" w:firstLineChars="200"/>
              <w:outlineLvl w:val="0"/>
              <w:rPr>
                <w:rFonts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BA0F204">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E24AE13">
      <w:pPr>
        <w:pStyle w:val="29"/>
        <w:spacing w:line="360" w:lineRule="auto"/>
        <w:jc w:val="center"/>
        <w:rPr>
          <w:rFonts w:ascii="宋体" w:hAnsi="宋体"/>
          <w:b/>
          <w:color w:val="auto"/>
          <w:sz w:val="28"/>
          <w:szCs w:val="28"/>
          <w:highlight w:val="none"/>
        </w:rPr>
      </w:pPr>
    </w:p>
    <w:p w14:paraId="6FF8C958">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2708A80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634C12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5171EA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B2DE90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C0DF3E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3E2FD0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财库〔2020〕46号》要求提供的证明文件（必须提供，否则竞标无效）</w:t>
      </w:r>
    </w:p>
    <w:p w14:paraId="6728FDB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53F7FC6">
      <w:pPr>
        <w:pStyle w:val="29"/>
        <w:spacing w:line="360" w:lineRule="auto"/>
        <w:rPr>
          <w:rFonts w:ascii="宋体" w:hAnsi="宋体"/>
          <w:b/>
          <w:color w:val="auto"/>
          <w:sz w:val="28"/>
          <w:szCs w:val="28"/>
          <w:highlight w:val="none"/>
        </w:rPr>
      </w:pPr>
    </w:p>
    <w:p w14:paraId="72ACCE2C">
      <w:pPr>
        <w:pStyle w:val="29"/>
        <w:spacing w:line="360" w:lineRule="auto"/>
        <w:rPr>
          <w:rFonts w:ascii="宋体" w:hAnsi="宋体"/>
          <w:b/>
          <w:color w:val="auto"/>
          <w:sz w:val="28"/>
          <w:szCs w:val="28"/>
          <w:highlight w:val="none"/>
        </w:rPr>
      </w:pPr>
    </w:p>
    <w:p w14:paraId="1E538CED">
      <w:pPr>
        <w:pStyle w:val="30"/>
        <w:rPr>
          <w:rFonts w:ascii="宋体" w:hAnsi="宋体"/>
          <w:b/>
          <w:color w:val="auto"/>
          <w:sz w:val="28"/>
          <w:szCs w:val="28"/>
          <w:highlight w:val="none"/>
        </w:rPr>
      </w:pPr>
    </w:p>
    <w:p w14:paraId="555F3793">
      <w:pPr>
        <w:pStyle w:val="29"/>
        <w:rPr>
          <w:rFonts w:ascii="宋体" w:hAnsi="宋体"/>
          <w:b/>
          <w:color w:val="auto"/>
          <w:sz w:val="28"/>
          <w:szCs w:val="28"/>
          <w:highlight w:val="none"/>
        </w:rPr>
      </w:pPr>
    </w:p>
    <w:p w14:paraId="1BE0EEEA">
      <w:pPr>
        <w:pStyle w:val="30"/>
        <w:rPr>
          <w:rFonts w:ascii="宋体" w:hAnsi="宋体"/>
          <w:b/>
          <w:color w:val="auto"/>
          <w:sz w:val="28"/>
          <w:szCs w:val="28"/>
          <w:highlight w:val="none"/>
        </w:rPr>
      </w:pPr>
    </w:p>
    <w:p w14:paraId="479F0E30">
      <w:pPr>
        <w:pStyle w:val="29"/>
        <w:rPr>
          <w:rFonts w:ascii="宋体" w:hAnsi="宋体"/>
          <w:b/>
          <w:color w:val="auto"/>
          <w:sz w:val="28"/>
          <w:szCs w:val="28"/>
          <w:highlight w:val="none"/>
        </w:rPr>
      </w:pPr>
    </w:p>
    <w:p w14:paraId="4EE56B43">
      <w:pPr>
        <w:pStyle w:val="30"/>
        <w:rPr>
          <w:rFonts w:ascii="宋体" w:hAnsi="宋体"/>
          <w:b/>
          <w:color w:val="auto"/>
          <w:sz w:val="28"/>
          <w:szCs w:val="28"/>
          <w:highlight w:val="none"/>
        </w:rPr>
      </w:pPr>
    </w:p>
    <w:p w14:paraId="47F68690">
      <w:pPr>
        <w:pStyle w:val="29"/>
        <w:rPr>
          <w:rFonts w:ascii="宋体" w:hAnsi="宋体"/>
          <w:b/>
          <w:color w:val="auto"/>
          <w:sz w:val="28"/>
          <w:szCs w:val="28"/>
          <w:highlight w:val="none"/>
        </w:rPr>
      </w:pPr>
    </w:p>
    <w:p w14:paraId="6C8C07D0">
      <w:pPr>
        <w:pStyle w:val="30"/>
        <w:rPr>
          <w:rFonts w:ascii="宋体" w:hAnsi="宋体"/>
          <w:b/>
          <w:color w:val="auto"/>
          <w:sz w:val="28"/>
          <w:szCs w:val="28"/>
          <w:highlight w:val="none"/>
        </w:rPr>
      </w:pPr>
    </w:p>
    <w:p w14:paraId="5D9AAD51">
      <w:pPr>
        <w:pStyle w:val="29"/>
        <w:rPr>
          <w:rFonts w:ascii="宋体" w:hAnsi="宋体"/>
          <w:b/>
          <w:color w:val="auto"/>
          <w:sz w:val="28"/>
          <w:szCs w:val="28"/>
          <w:highlight w:val="none"/>
        </w:rPr>
      </w:pPr>
    </w:p>
    <w:p w14:paraId="4A3BCC2F">
      <w:pPr>
        <w:pStyle w:val="30"/>
        <w:rPr>
          <w:rFonts w:ascii="宋体" w:hAnsi="宋体"/>
          <w:b/>
          <w:color w:val="auto"/>
          <w:sz w:val="28"/>
          <w:szCs w:val="28"/>
          <w:highlight w:val="none"/>
        </w:rPr>
      </w:pPr>
    </w:p>
    <w:p w14:paraId="4887BFE7">
      <w:pPr>
        <w:pStyle w:val="29"/>
        <w:rPr>
          <w:rFonts w:ascii="宋体" w:hAnsi="宋体"/>
          <w:b/>
          <w:color w:val="auto"/>
          <w:sz w:val="28"/>
          <w:szCs w:val="28"/>
          <w:highlight w:val="none"/>
        </w:rPr>
      </w:pPr>
    </w:p>
    <w:p w14:paraId="38983654">
      <w:pPr>
        <w:pStyle w:val="30"/>
        <w:rPr>
          <w:rFonts w:ascii="宋体" w:hAnsi="宋体"/>
          <w:b/>
          <w:color w:val="auto"/>
          <w:sz w:val="28"/>
          <w:szCs w:val="28"/>
          <w:highlight w:val="none"/>
        </w:rPr>
      </w:pPr>
    </w:p>
    <w:p w14:paraId="31067BB8">
      <w:pPr>
        <w:pStyle w:val="29"/>
        <w:rPr>
          <w:rFonts w:ascii="宋体" w:hAnsi="宋体"/>
          <w:b/>
          <w:color w:val="auto"/>
          <w:sz w:val="28"/>
          <w:szCs w:val="28"/>
          <w:highlight w:val="none"/>
        </w:rPr>
      </w:pPr>
    </w:p>
    <w:p w14:paraId="183593CA">
      <w:pPr>
        <w:pStyle w:val="30"/>
        <w:rPr>
          <w:rFonts w:ascii="宋体" w:hAnsi="宋体"/>
          <w:b/>
          <w:color w:val="auto"/>
          <w:sz w:val="28"/>
          <w:szCs w:val="28"/>
          <w:highlight w:val="none"/>
        </w:rPr>
      </w:pPr>
    </w:p>
    <w:p w14:paraId="510880F2">
      <w:pPr>
        <w:pStyle w:val="29"/>
        <w:rPr>
          <w:rFonts w:ascii="宋体" w:hAnsi="宋体"/>
          <w:b/>
          <w:color w:val="auto"/>
          <w:sz w:val="28"/>
          <w:szCs w:val="28"/>
          <w:highlight w:val="none"/>
        </w:rPr>
      </w:pPr>
    </w:p>
    <w:p w14:paraId="5B71768C">
      <w:pPr>
        <w:pStyle w:val="30"/>
        <w:rPr>
          <w:rFonts w:ascii="宋体" w:hAnsi="宋体"/>
          <w:b/>
          <w:color w:val="auto"/>
          <w:sz w:val="28"/>
          <w:szCs w:val="28"/>
          <w:highlight w:val="none"/>
        </w:rPr>
      </w:pPr>
    </w:p>
    <w:p w14:paraId="78A3A893">
      <w:pPr>
        <w:pStyle w:val="29"/>
        <w:rPr>
          <w:rFonts w:ascii="宋体" w:hAnsi="宋体"/>
          <w:b/>
          <w:color w:val="auto"/>
          <w:sz w:val="28"/>
          <w:szCs w:val="28"/>
          <w:highlight w:val="none"/>
        </w:rPr>
      </w:pPr>
    </w:p>
    <w:p w14:paraId="00B22155">
      <w:pPr>
        <w:pStyle w:val="30"/>
        <w:rPr>
          <w:rFonts w:ascii="宋体" w:hAnsi="宋体"/>
          <w:b/>
          <w:color w:val="auto"/>
          <w:sz w:val="28"/>
          <w:szCs w:val="28"/>
          <w:highlight w:val="none"/>
        </w:rPr>
      </w:pPr>
    </w:p>
    <w:p w14:paraId="05873BEB">
      <w:pPr>
        <w:pStyle w:val="29"/>
        <w:rPr>
          <w:rFonts w:ascii="宋体" w:hAnsi="宋体"/>
          <w:b/>
          <w:color w:val="auto"/>
          <w:sz w:val="28"/>
          <w:szCs w:val="28"/>
          <w:highlight w:val="none"/>
        </w:rPr>
      </w:pPr>
    </w:p>
    <w:p w14:paraId="674FDB96">
      <w:pPr>
        <w:pStyle w:val="30"/>
        <w:rPr>
          <w:color w:val="auto"/>
        </w:rPr>
      </w:pPr>
    </w:p>
    <w:p w14:paraId="553F60DD">
      <w:pPr>
        <w:pStyle w:val="30"/>
        <w:rPr>
          <w:rFonts w:ascii="宋体" w:hAnsi="宋体"/>
          <w:b/>
          <w:color w:val="auto"/>
          <w:sz w:val="28"/>
          <w:szCs w:val="28"/>
          <w:highlight w:val="none"/>
        </w:rPr>
      </w:pPr>
    </w:p>
    <w:p w14:paraId="1E91CCC6">
      <w:pPr>
        <w:pStyle w:val="29"/>
        <w:rPr>
          <w:rFonts w:ascii="宋体" w:hAnsi="宋体"/>
          <w:b/>
          <w:color w:val="auto"/>
          <w:sz w:val="28"/>
          <w:szCs w:val="28"/>
          <w:highlight w:val="none"/>
        </w:rPr>
      </w:pPr>
    </w:p>
    <w:p w14:paraId="1C489C65">
      <w:pPr>
        <w:pStyle w:val="30"/>
        <w:rPr>
          <w:color w:val="auto"/>
        </w:rPr>
      </w:pPr>
    </w:p>
    <w:p w14:paraId="5A92E0F8">
      <w:pPr>
        <w:pStyle w:val="29"/>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1997D71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u w:val="single"/>
          <w:lang w:val="en-US" w:eastAsia="zh-CN"/>
        </w:rPr>
      </w:pPr>
      <w:r>
        <w:rPr>
          <w:rFonts w:hint="eastAsia" w:ascii="宋体" w:hAnsi="宋体" w:eastAsia="宋体" w:cs="宋体"/>
          <w:color w:val="auto"/>
          <w:kern w:val="0"/>
          <w:sz w:val="22"/>
          <w:szCs w:val="22"/>
          <w:lang w:val="en-US" w:eastAsia="zh-CN" w:bidi="ar"/>
        </w:rPr>
        <w:t>致</w:t>
      </w:r>
      <w:r>
        <w:rPr>
          <w:rFonts w:hint="eastAsia" w:ascii="宋体" w:hAnsi="宋体" w:eastAsia="宋体" w:cs="宋体"/>
          <w:color w:val="auto"/>
          <w:kern w:val="0"/>
          <w:sz w:val="22"/>
          <w:szCs w:val="22"/>
          <w:u w:val="single"/>
          <w:lang w:val="en-US" w:eastAsia="zh-CN" w:bidi="ar"/>
        </w:rPr>
        <w:t>（采购代理机构名称）</w:t>
      </w:r>
      <w:r>
        <w:rPr>
          <w:rFonts w:hint="eastAsia" w:ascii="宋体" w:hAnsi="宋体" w:eastAsia="宋体" w:cs="宋体"/>
          <w:color w:val="auto"/>
          <w:kern w:val="0"/>
          <w:sz w:val="22"/>
          <w:szCs w:val="22"/>
          <w:u w:val="none"/>
          <w:lang w:val="en-US" w:eastAsia="zh-CN" w:bidi="ar"/>
        </w:rPr>
        <w:t>:</w:t>
      </w:r>
    </w:p>
    <w:p w14:paraId="6C7088A8">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rPr>
      </w:pPr>
      <w:r>
        <w:rPr>
          <w:rFonts w:hint="eastAsia" w:ascii="宋体" w:hAnsi="宋体" w:eastAsia="宋体" w:cs="宋体"/>
          <w:color w:val="auto"/>
          <w:kern w:val="0"/>
          <w:sz w:val="22"/>
          <w:szCs w:val="22"/>
          <w:lang w:val="en-US" w:eastAsia="zh-CN" w:bidi="ar"/>
        </w:rPr>
        <w:t>我方自愿参加</w:t>
      </w:r>
      <w:r>
        <w:rPr>
          <w:rFonts w:hint="eastAsia" w:ascii="宋体" w:hAnsi="宋体" w:eastAsia="宋体" w:cs="宋体"/>
          <w:color w:val="auto"/>
          <w:kern w:val="0"/>
          <w:sz w:val="22"/>
          <w:szCs w:val="22"/>
          <w:u w:val="single"/>
          <w:lang w:val="en-US" w:eastAsia="zh-CN" w:bidi="ar"/>
        </w:rPr>
        <w:t xml:space="preserve"> （项目名称） 项目（项目编号：         ）</w:t>
      </w:r>
      <w:r>
        <w:rPr>
          <w:rFonts w:hint="eastAsia" w:ascii="宋体" w:hAnsi="宋体" w:eastAsia="宋体" w:cs="宋体"/>
          <w:color w:val="auto"/>
          <w:kern w:val="0"/>
          <w:sz w:val="22"/>
          <w:szCs w:val="22"/>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lang w:val="en-US" w:eastAsia="zh-CN" w:bidi="ar"/>
        </w:rPr>
        <w:t xml:space="preserve">： </w:t>
      </w:r>
    </w:p>
    <w:p w14:paraId="262F4DF4">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1.我方</w:t>
      </w:r>
      <w:r>
        <w:rPr>
          <w:rFonts w:hint="eastAsia" w:ascii="宋体" w:hAnsi="宋体" w:eastAsia="宋体" w:cs="宋体"/>
          <w:color w:val="auto"/>
          <w:spacing w:val="6"/>
          <w:sz w:val="22"/>
          <w:szCs w:val="22"/>
          <w:lang w:val="en-US" w:eastAsia="zh-CN"/>
        </w:rPr>
        <w:t>具有独立承担民事责任的能力或我方属于银行、保险、石油石化、电力、电信等有行业特殊情况的法人的分支机构在参加本次政府采购活动前已取得总公司的授权。</w:t>
      </w:r>
    </w:p>
    <w:p w14:paraId="254F09B5">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2.我方具有符合采购文件资格要求的财务状况报告。 </w:t>
      </w:r>
    </w:p>
    <w:p w14:paraId="1808BDCA">
      <w:pPr>
        <w:keepNext w:val="0"/>
        <w:keepLines w:val="0"/>
        <w:pageBreakBefore w:val="0"/>
        <w:widowControl/>
        <w:suppressLineNumbers w:val="0"/>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rPr>
      </w:pPr>
      <w:r>
        <w:rPr>
          <w:rFonts w:hint="eastAsia" w:ascii="宋体" w:hAnsi="宋体" w:eastAsia="宋体" w:cs="宋体"/>
          <w:color w:val="auto"/>
          <w:spacing w:val="-6"/>
          <w:kern w:val="0"/>
          <w:sz w:val="22"/>
          <w:szCs w:val="22"/>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lang w:val="en-US" w:eastAsia="zh-CN" w:bidi="ar"/>
        </w:rPr>
        <w:t xml:space="preserve"> </w:t>
      </w:r>
    </w:p>
    <w:p w14:paraId="158AAB79">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4.我方具有符合采购文件资格要求履行合同所必需的设备和专业技术能力。 </w:t>
      </w:r>
    </w:p>
    <w:p w14:paraId="36B7571C">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5.我方参加政府采购活动前3年内在经营活动中没有重大违法记录。 </w:t>
      </w:r>
    </w:p>
    <w:p w14:paraId="06E2116B">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我方对以上承诺内容的真实性负责。如有虚假，将依法承担相应责任。</w:t>
      </w:r>
    </w:p>
    <w:p w14:paraId="0888AD00">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p>
    <w:p w14:paraId="51155AAE">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lang w:val="en-US" w:eastAsia="zh-CN" w:bidi="ar"/>
        </w:rPr>
      </w:pPr>
    </w:p>
    <w:p w14:paraId="4D22245F">
      <w:pPr>
        <w:keepNext w:val="0"/>
        <w:keepLines w:val="0"/>
        <w:pageBreakBefore w:val="0"/>
        <w:widowControl/>
        <w:suppressLineNumbers w:val="0"/>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rPr>
      </w:pPr>
      <w:r>
        <w:rPr>
          <w:rFonts w:hint="eastAsia" w:ascii="宋体" w:hAnsi="宋体" w:eastAsia="宋体" w:cs="宋体"/>
          <w:color w:val="auto"/>
          <w:kern w:val="0"/>
          <w:sz w:val="22"/>
          <w:szCs w:val="22"/>
          <w:lang w:val="en-US" w:eastAsia="zh-CN" w:bidi="ar"/>
        </w:rPr>
        <w:t xml:space="preserve">供应商名称（盖章）： </w:t>
      </w:r>
    </w:p>
    <w:p w14:paraId="49ED5B90">
      <w:pPr>
        <w:keepNext w:val="0"/>
        <w:keepLines w:val="0"/>
        <w:pageBreakBefore w:val="0"/>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lang w:val="en-US" w:eastAsia="zh-CN" w:bidi="ar"/>
        </w:rPr>
      </w:pPr>
      <w:r>
        <w:rPr>
          <w:rFonts w:hint="eastAsia" w:ascii="宋体" w:hAnsi="宋体" w:eastAsia="宋体" w:cs="宋体"/>
          <w:color w:val="auto"/>
          <w:kern w:val="0"/>
          <w:sz w:val="22"/>
          <w:szCs w:val="22"/>
          <w:lang w:val="en-US" w:eastAsia="zh-CN" w:bidi="ar"/>
        </w:rPr>
        <w:t>日期：</w:t>
      </w:r>
    </w:p>
    <w:p w14:paraId="0D3B9465">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lang w:val="en-US" w:eastAsia="zh-CN" w:bidi="ar"/>
        </w:rPr>
      </w:pPr>
    </w:p>
    <w:p w14:paraId="343C9FC1">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lang w:val="en-US" w:eastAsia="zh-CN"/>
        </w:rPr>
      </w:pPr>
      <w:r>
        <w:rPr>
          <w:rFonts w:hint="eastAsia" w:ascii="宋体" w:hAnsi="宋体" w:eastAsia="宋体" w:cs="宋体"/>
          <w:color w:val="auto"/>
          <w:kern w:val="0"/>
          <w:sz w:val="22"/>
          <w:szCs w:val="22"/>
          <w:lang w:val="en-US" w:eastAsia="zh-CN" w:bidi="ar"/>
        </w:rPr>
        <w:t>注：1.</w:t>
      </w:r>
      <w:r>
        <w:rPr>
          <w:rFonts w:hint="eastAsia" w:ascii="宋体" w:hAnsi="宋体" w:eastAsia="宋体" w:cs="宋体"/>
          <w:i w:val="0"/>
          <w:iCs w:val="0"/>
          <w:caps w:val="0"/>
          <w:color w:val="auto"/>
          <w:spacing w:val="0"/>
          <w:sz w:val="22"/>
          <w:szCs w:val="22"/>
          <w:lang w:val="en-US" w:eastAsia="zh-CN"/>
        </w:rPr>
        <w:t>参与政府采购活动的供应商可按第1点的内容：“</w:t>
      </w:r>
      <w:r>
        <w:rPr>
          <w:rFonts w:hint="eastAsia" w:ascii="宋体" w:hAnsi="宋体" w:eastAsia="宋体" w:cs="宋体"/>
          <w:color w:val="auto"/>
          <w:kern w:val="0"/>
          <w:sz w:val="22"/>
          <w:szCs w:val="22"/>
          <w:lang w:val="en-US" w:eastAsia="zh-CN" w:bidi="ar"/>
        </w:rPr>
        <w:t>我方</w:t>
      </w:r>
      <w:r>
        <w:rPr>
          <w:rFonts w:hint="eastAsia" w:ascii="宋体" w:hAnsi="宋体" w:eastAsia="宋体" w:cs="宋体"/>
          <w:color w:val="auto"/>
          <w:spacing w:val="6"/>
          <w:sz w:val="22"/>
          <w:szCs w:val="22"/>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lang w:val="en-US" w:eastAsia="zh-CN" w:bidi="ar"/>
        </w:rPr>
        <w:t>我方</w:t>
      </w:r>
      <w:r>
        <w:rPr>
          <w:rFonts w:hint="eastAsia" w:ascii="宋体" w:hAnsi="宋体" w:eastAsia="宋体" w:cs="宋体"/>
          <w:color w:val="auto"/>
          <w:spacing w:val="6"/>
          <w:sz w:val="22"/>
          <w:szCs w:val="22"/>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lang w:val="en-US" w:eastAsia="zh-CN"/>
        </w:rPr>
        <w:t>2.第1点所指的行业特殊情况使用了“等”字表示列举未尽，即行业特殊情况包含但不限于银行、保险、石油石化、电力、电信。</w:t>
      </w:r>
    </w:p>
    <w:p w14:paraId="6A53E4BB">
      <w:pPr>
        <w:numPr>
          <w:ilvl w:val="0"/>
          <w:numId w:val="0"/>
        </w:numPr>
        <w:snapToGrid w:val="0"/>
        <w:spacing w:beforeLines="50" w:after="50"/>
        <w:ind w:leftChars="0"/>
        <w:jc w:val="left"/>
        <w:rPr>
          <w:rFonts w:hint="eastAsia" w:ascii="宋体" w:hAnsi="宋体" w:eastAsia="宋体" w:cs="宋体"/>
          <w:b/>
          <w:color w:val="auto"/>
          <w:sz w:val="22"/>
          <w:szCs w:val="22"/>
        </w:rPr>
      </w:pPr>
    </w:p>
    <w:p w14:paraId="48CDB5DC">
      <w:pPr>
        <w:pStyle w:val="9"/>
        <w:rPr>
          <w:rFonts w:hint="eastAsia"/>
          <w:color w:val="auto"/>
        </w:rPr>
      </w:pPr>
    </w:p>
    <w:p w14:paraId="58EE4385">
      <w:pPr>
        <w:numPr>
          <w:ilvl w:val="0"/>
          <w:numId w:val="0"/>
        </w:numPr>
        <w:snapToGrid w:val="0"/>
        <w:spacing w:beforeLines="50" w:after="50"/>
        <w:ind w:leftChars="0"/>
        <w:jc w:val="left"/>
        <w:rPr>
          <w:rFonts w:hint="eastAsia" w:ascii="宋体" w:hAnsi="宋体" w:eastAsia="宋体" w:cs="宋体"/>
          <w:b/>
          <w:color w:val="auto"/>
          <w:sz w:val="22"/>
          <w:szCs w:val="22"/>
        </w:rPr>
      </w:pPr>
    </w:p>
    <w:p w14:paraId="62AC9C17">
      <w:pPr>
        <w:pStyle w:val="29"/>
        <w:spacing w:line="360" w:lineRule="auto"/>
        <w:rPr>
          <w:rFonts w:ascii="宋体" w:hAnsi="宋体"/>
          <w:b/>
          <w:color w:val="auto"/>
          <w:sz w:val="28"/>
          <w:szCs w:val="28"/>
          <w:highlight w:val="none"/>
        </w:rPr>
      </w:pPr>
    </w:p>
    <w:p w14:paraId="75FC9C3F">
      <w:pPr>
        <w:pStyle w:val="30"/>
        <w:rPr>
          <w:rFonts w:ascii="宋体" w:hAnsi="宋体"/>
          <w:b/>
          <w:color w:val="auto"/>
          <w:sz w:val="28"/>
          <w:szCs w:val="28"/>
          <w:highlight w:val="none"/>
        </w:rPr>
      </w:pPr>
    </w:p>
    <w:p w14:paraId="1B0B7C7D">
      <w:pPr>
        <w:pStyle w:val="29"/>
        <w:rPr>
          <w:rFonts w:ascii="宋体" w:hAnsi="宋体"/>
          <w:b/>
          <w:color w:val="auto"/>
          <w:sz w:val="28"/>
          <w:szCs w:val="28"/>
          <w:highlight w:val="none"/>
        </w:rPr>
      </w:pPr>
    </w:p>
    <w:p w14:paraId="68BC6500">
      <w:pPr>
        <w:pStyle w:val="30"/>
        <w:rPr>
          <w:rFonts w:ascii="宋体" w:hAnsi="宋体"/>
          <w:b/>
          <w:color w:val="auto"/>
          <w:sz w:val="28"/>
          <w:szCs w:val="28"/>
          <w:highlight w:val="none"/>
        </w:rPr>
      </w:pPr>
    </w:p>
    <w:p w14:paraId="7A73C34F">
      <w:pPr>
        <w:pStyle w:val="29"/>
        <w:rPr>
          <w:rFonts w:ascii="宋体" w:hAnsi="宋体"/>
          <w:b/>
          <w:color w:val="auto"/>
          <w:sz w:val="28"/>
          <w:szCs w:val="28"/>
          <w:highlight w:val="none"/>
        </w:rPr>
      </w:pPr>
    </w:p>
    <w:p w14:paraId="0BED7192">
      <w:pPr>
        <w:pStyle w:val="30"/>
        <w:rPr>
          <w:color w:val="auto"/>
        </w:rPr>
      </w:pPr>
    </w:p>
    <w:p w14:paraId="49B2F395">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或根据广西壮族自治区人民政府办公厅印发《关于支持建筑业企业增信心稳增长促转型若干措施》的通知（桂政办发〔2023〕62号）中“推动互跨专业承接业务”要求的证明材料复印件及有效的安全生产许可证副本复印件</w:t>
      </w:r>
      <w:r>
        <w:rPr>
          <w:rFonts w:hint="eastAsia" w:ascii="宋体" w:hAnsi="宋体"/>
          <w:b/>
          <w:color w:val="auto"/>
          <w:sz w:val="24"/>
          <w:highlight w:val="none"/>
        </w:rPr>
        <w:t>；</w:t>
      </w:r>
    </w:p>
    <w:p w14:paraId="06361169">
      <w:pPr>
        <w:pStyle w:val="30"/>
        <w:rPr>
          <w:color w:val="auto"/>
          <w:highlight w:val="none"/>
        </w:rPr>
      </w:pPr>
    </w:p>
    <w:p w14:paraId="66955970">
      <w:pPr>
        <w:pStyle w:val="29"/>
        <w:numPr>
          <w:ilvl w:val="0"/>
          <w:numId w:val="0"/>
        </w:numP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4F905C86">
      <w:pPr>
        <w:pStyle w:val="29"/>
        <w:rPr>
          <w:rFonts w:hint="eastAsia" w:ascii="宋体" w:hAnsi="宋体"/>
          <w:b/>
          <w:color w:val="auto"/>
          <w:sz w:val="24"/>
          <w:highlight w:val="none"/>
          <w:lang w:eastAsia="zh-CN"/>
        </w:rPr>
      </w:pPr>
    </w:p>
    <w:p w14:paraId="5F43C257">
      <w:pPr>
        <w:pStyle w:val="30"/>
        <w:rPr>
          <w:rFonts w:hint="eastAsia" w:ascii="宋体" w:hAnsi="宋体"/>
          <w:b/>
          <w:color w:val="auto"/>
          <w:sz w:val="24"/>
          <w:highlight w:val="none"/>
          <w:lang w:eastAsia="zh-CN"/>
        </w:rPr>
      </w:pPr>
    </w:p>
    <w:p w14:paraId="15F1542C">
      <w:pPr>
        <w:pStyle w:val="29"/>
        <w:numPr>
          <w:ilvl w:val="0"/>
          <w:numId w:val="0"/>
        </w:numP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2617CCC1">
      <w:pP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1"/>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085E1214">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01BFFEBF">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821FE58">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2366A2E0">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A2696EB">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0C6122">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771DF2D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D7D5DA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39B5C1">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CBC5F6">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BB7EA8C">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453D68D">
            <w:pPr>
              <w:widowControl/>
              <w:wordWrap w:val="0"/>
              <w:spacing w:line="200" w:lineRule="atLeast"/>
              <w:jc w:val="center"/>
              <w:rPr>
                <w:rFonts w:ascii="宋体" w:hAnsi="宋体" w:cs="宋体"/>
                <w:color w:val="auto"/>
                <w:sz w:val="21"/>
                <w:szCs w:val="16"/>
                <w:highlight w:val="none"/>
              </w:rPr>
            </w:pPr>
          </w:p>
        </w:tc>
      </w:tr>
      <w:tr w14:paraId="37DC60CC">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0183AF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525C3E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A8DEC77">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9F66D2">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223C8DB">
            <w:pPr>
              <w:widowControl/>
              <w:wordWrap w:val="0"/>
              <w:spacing w:line="200" w:lineRule="atLeast"/>
              <w:jc w:val="center"/>
              <w:rPr>
                <w:rFonts w:ascii="宋体" w:hAnsi="宋体" w:cs="宋体"/>
                <w:color w:val="auto"/>
                <w:sz w:val="21"/>
                <w:szCs w:val="16"/>
                <w:highlight w:val="none"/>
              </w:rPr>
            </w:pPr>
          </w:p>
        </w:tc>
      </w:tr>
      <w:tr w14:paraId="4BD1010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69DEFC">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9BE859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07D30A">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59BD2B">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4D5CA1">
            <w:pPr>
              <w:widowControl/>
              <w:wordWrap w:val="0"/>
              <w:spacing w:line="200" w:lineRule="atLeast"/>
              <w:jc w:val="center"/>
              <w:rPr>
                <w:rFonts w:ascii="宋体" w:hAnsi="宋体" w:cs="宋体"/>
                <w:color w:val="auto"/>
                <w:sz w:val="21"/>
                <w:szCs w:val="16"/>
                <w:highlight w:val="none"/>
              </w:rPr>
            </w:pPr>
          </w:p>
        </w:tc>
      </w:tr>
      <w:tr w14:paraId="56741B9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0704D8">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5CFB78">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4253EB0">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757C7AD">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EFB3D25">
            <w:pPr>
              <w:widowControl/>
              <w:wordWrap w:val="0"/>
              <w:spacing w:line="200" w:lineRule="atLeast"/>
              <w:jc w:val="center"/>
              <w:rPr>
                <w:rFonts w:ascii="宋体" w:hAnsi="宋体" w:cs="宋体"/>
                <w:color w:val="auto"/>
                <w:sz w:val="21"/>
                <w:szCs w:val="16"/>
                <w:highlight w:val="none"/>
              </w:rPr>
            </w:pPr>
          </w:p>
        </w:tc>
      </w:tr>
    </w:tbl>
    <w:p w14:paraId="74BE2B14">
      <w:pP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68FEB950">
      <w:pP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BA5E042">
      <w:pP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08D2681A">
      <w:pP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68699030">
      <w:pPr>
        <w:snapToGrid w:val="0"/>
        <w:jc w:val="left"/>
        <w:rPr>
          <w:rFonts w:ascii="宋体" w:hAnsi="宋体"/>
          <w:color w:val="auto"/>
          <w:sz w:val="21"/>
          <w:szCs w:val="16"/>
          <w:highlight w:val="none"/>
        </w:rPr>
      </w:pPr>
    </w:p>
    <w:p w14:paraId="7A127E7C">
      <w:pPr>
        <w:snapToGrid w:val="0"/>
        <w:jc w:val="left"/>
        <w:rPr>
          <w:rFonts w:ascii="宋体" w:hAnsi="宋体"/>
          <w:color w:val="auto"/>
          <w:sz w:val="21"/>
          <w:szCs w:val="16"/>
          <w:highlight w:val="none"/>
        </w:rPr>
      </w:pPr>
    </w:p>
    <w:p w14:paraId="09030B6A">
      <w:pPr>
        <w:snapToGrid w:val="0"/>
        <w:jc w:val="left"/>
        <w:rPr>
          <w:rFonts w:ascii="宋体" w:hAnsi="宋体"/>
          <w:color w:val="auto"/>
          <w:sz w:val="21"/>
          <w:szCs w:val="16"/>
          <w:highlight w:val="none"/>
        </w:rPr>
      </w:pPr>
    </w:p>
    <w:p w14:paraId="232118EC">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D78DA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1073158">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37157C48">
      <w:pP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08468F5B">
      <w:pP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1"/>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0A4DE6">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5415E4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4992E01">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99F7D94">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6FF4F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084EEDB6">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B4AF66">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6394ED">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11191B0">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527005">
            <w:pPr>
              <w:widowControl/>
              <w:wordWrap w:val="0"/>
              <w:spacing w:line="200" w:lineRule="atLeast"/>
              <w:jc w:val="center"/>
              <w:rPr>
                <w:rFonts w:ascii="宋体" w:hAnsi="宋体" w:cs="宋体"/>
                <w:color w:val="auto"/>
                <w:sz w:val="21"/>
                <w:szCs w:val="21"/>
                <w:highlight w:val="none"/>
              </w:rPr>
            </w:pPr>
          </w:p>
        </w:tc>
      </w:tr>
      <w:tr w14:paraId="297B3BB2">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A68095D">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232CA0">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DF0B5C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E1194FC">
            <w:pPr>
              <w:widowControl/>
              <w:wordWrap w:val="0"/>
              <w:spacing w:line="200" w:lineRule="atLeast"/>
              <w:jc w:val="center"/>
              <w:rPr>
                <w:rFonts w:ascii="宋体" w:hAnsi="宋体" w:cs="宋体"/>
                <w:color w:val="auto"/>
                <w:sz w:val="21"/>
                <w:szCs w:val="21"/>
                <w:highlight w:val="none"/>
              </w:rPr>
            </w:pPr>
          </w:p>
        </w:tc>
      </w:tr>
      <w:tr w14:paraId="263F7703">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7529C2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C2762">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FE866B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8060EF9">
            <w:pPr>
              <w:widowControl/>
              <w:wordWrap w:val="0"/>
              <w:spacing w:line="200" w:lineRule="atLeast"/>
              <w:jc w:val="center"/>
              <w:rPr>
                <w:rFonts w:ascii="宋体" w:hAnsi="宋体" w:cs="宋体"/>
                <w:color w:val="auto"/>
                <w:sz w:val="21"/>
                <w:szCs w:val="21"/>
                <w:highlight w:val="none"/>
              </w:rPr>
            </w:pPr>
          </w:p>
        </w:tc>
      </w:tr>
      <w:tr w14:paraId="7EBB4011">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F329BD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7F54089">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81DAE9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6131D3">
            <w:pPr>
              <w:widowControl/>
              <w:wordWrap w:val="0"/>
              <w:spacing w:line="200" w:lineRule="atLeast"/>
              <w:jc w:val="center"/>
              <w:rPr>
                <w:rFonts w:ascii="宋体" w:hAnsi="宋体" w:cs="宋体"/>
                <w:color w:val="auto"/>
                <w:sz w:val="21"/>
                <w:szCs w:val="21"/>
                <w:highlight w:val="none"/>
              </w:rPr>
            </w:pPr>
          </w:p>
        </w:tc>
      </w:tr>
    </w:tbl>
    <w:p w14:paraId="7AA1F39F">
      <w:pP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258E5F9E">
      <w:pP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0A6DB2F0">
      <w:pP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3E941966">
      <w:pP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5E1977C3">
      <w:pPr>
        <w:snapToGrid w:val="0"/>
        <w:jc w:val="left"/>
        <w:rPr>
          <w:rFonts w:ascii="宋体" w:hAnsi="宋体"/>
          <w:color w:val="auto"/>
          <w:highlight w:val="none"/>
        </w:rPr>
      </w:pPr>
    </w:p>
    <w:p w14:paraId="51D0B3E4">
      <w:pPr>
        <w:snapToGrid w:val="0"/>
        <w:jc w:val="left"/>
        <w:rPr>
          <w:rFonts w:ascii="宋体" w:hAnsi="宋体"/>
          <w:color w:val="auto"/>
          <w:highlight w:val="none"/>
        </w:rPr>
      </w:pPr>
    </w:p>
    <w:p w14:paraId="0FFD8C97">
      <w:pPr>
        <w:snapToGrid w:val="0"/>
        <w:jc w:val="left"/>
        <w:rPr>
          <w:rFonts w:ascii="宋体" w:hAnsi="宋体"/>
          <w:color w:val="auto"/>
          <w:highlight w:val="none"/>
        </w:rPr>
      </w:pPr>
    </w:p>
    <w:p w14:paraId="7385E7F8">
      <w:pPr>
        <w:snapToGrid w:val="0"/>
        <w:jc w:val="left"/>
        <w:rPr>
          <w:color w:val="auto"/>
          <w:highlight w:val="none"/>
        </w:rPr>
      </w:pPr>
    </w:p>
    <w:p w14:paraId="4676EB49">
      <w:pPr>
        <w:snapToGrid w:val="0"/>
        <w:jc w:val="left"/>
        <w:rPr>
          <w:color w:val="auto"/>
          <w:highlight w:val="none"/>
        </w:rPr>
      </w:pPr>
    </w:p>
    <w:p w14:paraId="3450FCAC">
      <w:pPr>
        <w:snapToGrid w:val="0"/>
        <w:jc w:val="left"/>
        <w:rPr>
          <w:color w:val="auto"/>
          <w:highlight w:val="none"/>
        </w:rPr>
      </w:pPr>
    </w:p>
    <w:p w14:paraId="2E4E8790">
      <w:pPr>
        <w:snapToGrid w:val="0"/>
        <w:jc w:val="left"/>
        <w:rPr>
          <w:rFonts w:ascii="宋体" w:hAnsi="宋体"/>
          <w:color w:val="auto"/>
          <w:szCs w:val="21"/>
          <w:highlight w:val="none"/>
        </w:rPr>
      </w:pPr>
    </w:p>
    <w:p w14:paraId="12610667">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80C1B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32F96B76">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0CF39380">
      <w:pPr>
        <w:pStyle w:val="12"/>
        <w:spacing w:line="460" w:lineRule="exact"/>
        <w:ind w:firstLine="420"/>
        <w:rPr>
          <w:rFonts w:hint="eastAsia"/>
          <w:color w:val="auto"/>
          <w:szCs w:val="21"/>
          <w:highlight w:val="none"/>
          <w:u w:val="single"/>
        </w:rPr>
      </w:pPr>
    </w:p>
    <w:p w14:paraId="3A2DD7AB">
      <w:pPr>
        <w:pStyle w:val="30"/>
        <w:rPr>
          <w:rFonts w:hint="eastAsia"/>
          <w:color w:val="auto"/>
          <w:highlight w:val="none"/>
        </w:rPr>
      </w:pPr>
    </w:p>
    <w:p w14:paraId="78DEEE14">
      <w:pPr>
        <w:pStyle w:val="29"/>
        <w:rPr>
          <w:rFonts w:hint="eastAsia"/>
          <w:color w:val="auto"/>
          <w:highlight w:val="none"/>
        </w:rPr>
      </w:pPr>
    </w:p>
    <w:p w14:paraId="71382821">
      <w:pPr>
        <w:pStyle w:val="30"/>
        <w:rPr>
          <w:rFonts w:hint="eastAsia"/>
          <w:color w:val="auto"/>
          <w:highlight w:val="none"/>
        </w:rPr>
      </w:pPr>
    </w:p>
    <w:p w14:paraId="71012AE1">
      <w:pPr>
        <w:pStyle w:val="29"/>
        <w:rPr>
          <w:rFonts w:hint="eastAsia"/>
          <w:color w:val="auto"/>
          <w:highlight w:val="none"/>
        </w:rPr>
      </w:pPr>
    </w:p>
    <w:p w14:paraId="0481C61D">
      <w:pPr>
        <w:pStyle w:val="30"/>
        <w:rPr>
          <w:rFonts w:hint="eastAsia"/>
          <w:color w:val="auto"/>
          <w:highlight w:val="none"/>
        </w:rPr>
      </w:pPr>
    </w:p>
    <w:p w14:paraId="2CD4EB95">
      <w:pPr>
        <w:pStyle w:val="29"/>
        <w:rPr>
          <w:rFonts w:hint="eastAsia"/>
          <w:color w:val="auto"/>
          <w:highlight w:val="none"/>
        </w:rPr>
      </w:pPr>
    </w:p>
    <w:p w14:paraId="24D12248">
      <w:pPr>
        <w:pStyle w:val="30"/>
        <w:rPr>
          <w:rFonts w:hint="eastAsia"/>
          <w:color w:val="auto"/>
          <w:highlight w:val="none"/>
        </w:rPr>
      </w:pPr>
    </w:p>
    <w:p w14:paraId="2C3C298A">
      <w:pPr>
        <w:pStyle w:val="29"/>
        <w:rPr>
          <w:rFonts w:hint="eastAsia"/>
          <w:color w:val="auto"/>
          <w:highlight w:val="none"/>
        </w:rPr>
      </w:pPr>
    </w:p>
    <w:p w14:paraId="0C3859D0">
      <w:pPr>
        <w:pStyle w:val="30"/>
        <w:rPr>
          <w:rFonts w:hint="eastAsia"/>
          <w:color w:val="auto"/>
          <w:highlight w:val="none"/>
        </w:rPr>
      </w:pPr>
    </w:p>
    <w:p w14:paraId="3D809139">
      <w:pPr>
        <w:pStyle w:val="29"/>
        <w:rPr>
          <w:rFonts w:hint="eastAsia"/>
          <w:color w:val="auto"/>
          <w:highlight w:val="none"/>
        </w:rPr>
      </w:pPr>
    </w:p>
    <w:p w14:paraId="1BDBD388">
      <w:pPr>
        <w:pStyle w:val="30"/>
        <w:rPr>
          <w:rFonts w:hint="eastAsia"/>
          <w:color w:val="auto"/>
          <w:highlight w:val="none"/>
        </w:rPr>
      </w:pPr>
    </w:p>
    <w:p w14:paraId="0D076FFE">
      <w:pPr>
        <w:pStyle w:val="29"/>
        <w:rPr>
          <w:rFonts w:hint="eastAsia"/>
          <w:color w:val="auto"/>
          <w:highlight w:val="none"/>
        </w:rPr>
      </w:pPr>
    </w:p>
    <w:p w14:paraId="0A4966B0">
      <w:pPr>
        <w:pStyle w:val="30"/>
        <w:rPr>
          <w:rFonts w:hint="eastAsia"/>
          <w:color w:val="auto"/>
          <w:highlight w:val="none"/>
        </w:rPr>
      </w:pPr>
    </w:p>
    <w:p w14:paraId="7B37418E">
      <w:pPr>
        <w:pStyle w:val="29"/>
        <w:rPr>
          <w:rFonts w:hint="eastAsia"/>
          <w:color w:val="auto"/>
          <w:highlight w:val="none"/>
        </w:rPr>
      </w:pPr>
    </w:p>
    <w:p w14:paraId="724FD191">
      <w:pPr>
        <w:pStyle w:val="30"/>
        <w:rPr>
          <w:rFonts w:hint="eastAsia"/>
          <w:color w:val="auto"/>
          <w:highlight w:val="none"/>
        </w:rPr>
      </w:pPr>
    </w:p>
    <w:p w14:paraId="01BF1207">
      <w:pPr>
        <w:pStyle w:val="29"/>
        <w:rPr>
          <w:rFonts w:hint="eastAsia"/>
          <w:color w:val="auto"/>
          <w:highlight w:val="none"/>
        </w:rPr>
      </w:pPr>
    </w:p>
    <w:p w14:paraId="7D4A7F25">
      <w:pPr>
        <w:pStyle w:val="29"/>
        <w:numPr>
          <w:ilvl w:val="0"/>
          <w:numId w:val="4"/>
        </w:numP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中小企业声明函或《政府采购促进中小企业发展管理办法 财库〔2020〕46号》要求提供的证明文件（必须提供，否则竞标无效）。</w:t>
      </w:r>
    </w:p>
    <w:p w14:paraId="1CBA3E7F">
      <w:pPr>
        <w:pStyle w:val="30"/>
        <w:widowControl w:val="0"/>
        <w:numPr>
          <w:ilvl w:val="0"/>
          <w:numId w:val="0"/>
        </w:numPr>
        <w:jc w:val="both"/>
        <w:rPr>
          <w:color w:val="auto"/>
          <w:highlight w:val="none"/>
        </w:rPr>
      </w:pPr>
    </w:p>
    <w:p w14:paraId="144C93E5">
      <w:pPr>
        <w:jc w:val="center"/>
        <w:rPr>
          <w:rFonts w:hint="eastAsia"/>
          <w:color w:val="auto"/>
          <w:highlight w:val="none"/>
        </w:rPr>
      </w:pPr>
    </w:p>
    <w:p w14:paraId="71DC212E">
      <w:pP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6BBDCBE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p>
    <w:p w14:paraId="7D5A9C45">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39E6499D">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25C1C10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99D9A3F">
      <w:pPr>
        <w:pStyle w:val="17"/>
        <w:shd w:val="clear" w:color="auto" w:fill="FFFFFF"/>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2F4BAA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0C36B3A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57749BDA">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10701582">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7AA9B459">
      <w:pPr>
        <w:pStyle w:val="17"/>
        <w:shd w:val="clear" w:color="auto" w:fill="FFFFFF"/>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7F354F10">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14:paraId="07CBCF9E">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1E8DAFA">
      <w:pPr>
        <w:pStyle w:val="17"/>
        <w:shd w:val="clear" w:color="auto" w:fill="FFFFFF"/>
        <w:spacing w:before="0" w:beforeAutospacing="0" w:after="0" w:afterAutospacing="0" w:line="460" w:lineRule="exact"/>
        <w:ind w:firstLine="539"/>
        <w:rPr>
          <w:rFonts w:hint="eastAsia"/>
          <w:color w:val="auto"/>
          <w:sz w:val="21"/>
          <w:szCs w:val="21"/>
          <w:highlight w:val="none"/>
        </w:rPr>
      </w:pPr>
    </w:p>
    <w:p w14:paraId="05390E7D">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B3A7201">
      <w:pPr>
        <w:pStyle w:val="17"/>
        <w:shd w:val="clear" w:color="auto" w:fill="FFFFFF"/>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19E3F4E1">
      <w:pPr>
        <w:pStyle w:val="30"/>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38A62CC7">
      <w:pPr>
        <w:rPr>
          <w:rFonts w:hint="eastAsia"/>
          <w:color w:val="auto"/>
          <w:highlight w:val="none"/>
        </w:rPr>
      </w:pPr>
      <w:bookmarkStart w:id="146" w:name="_GoBack"/>
      <w:bookmarkEnd w:id="146"/>
    </w:p>
    <w:p w14:paraId="246A1042">
      <w:pPr>
        <w:pStyle w:val="34"/>
        <w:shd w:val="clear" w:color="auto" w:fill="FFFFFF"/>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448901B9">
      <w:pPr>
        <w:pStyle w:val="17"/>
        <w:shd w:val="clear" w:color="auto" w:fill="FFFFFF"/>
        <w:spacing w:before="0" w:beforeAutospacing="0" w:after="0" w:afterAutospacing="0" w:line="460" w:lineRule="exact"/>
        <w:ind w:firstLine="539"/>
        <w:rPr>
          <w:rFonts w:hint="eastAsia"/>
          <w:color w:val="auto"/>
          <w:highlight w:val="none"/>
        </w:rPr>
      </w:pPr>
    </w:p>
    <w:p w14:paraId="4909D97B">
      <w:pPr>
        <w:pStyle w:val="17"/>
        <w:shd w:val="clear" w:color="auto" w:fill="FFFFFF"/>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14:paraId="51138B36">
      <w:pPr>
        <w:pStyle w:val="17"/>
        <w:shd w:val="clear" w:color="auto" w:fill="FFFFFF"/>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5031DAD7">
      <w:pPr>
        <w:pStyle w:val="17"/>
        <w:shd w:val="clear" w:color="auto" w:fill="FFFFFF"/>
        <w:spacing w:before="0" w:beforeAutospacing="0" w:after="0" w:afterAutospacing="0" w:line="460" w:lineRule="exact"/>
        <w:ind w:firstLine="539"/>
        <w:rPr>
          <w:rFonts w:hint="eastAsia"/>
          <w:color w:val="auto"/>
          <w:sz w:val="21"/>
          <w:szCs w:val="21"/>
          <w:highlight w:val="none"/>
        </w:rPr>
      </w:pPr>
    </w:p>
    <w:p w14:paraId="69806F84">
      <w:pPr>
        <w:pStyle w:val="17"/>
        <w:shd w:val="clear" w:color="auto" w:fill="FFFFFF"/>
        <w:spacing w:before="0" w:beforeAutospacing="0" w:after="0" w:afterAutospacing="0" w:line="460" w:lineRule="exact"/>
        <w:ind w:firstLine="539"/>
        <w:rPr>
          <w:rFonts w:hint="eastAsia"/>
          <w:color w:val="auto"/>
          <w:sz w:val="21"/>
          <w:szCs w:val="21"/>
          <w:highlight w:val="none"/>
        </w:rPr>
      </w:pPr>
    </w:p>
    <w:p w14:paraId="1AEB60EE">
      <w:pPr>
        <w:pStyle w:val="17"/>
        <w:shd w:val="clear" w:color="auto" w:fill="FFFFFF"/>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1A86B5FB">
      <w:pPr>
        <w:pStyle w:val="17"/>
        <w:shd w:val="clear" w:color="auto" w:fill="FFFFFF"/>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14:paraId="1CFA7C0C">
      <w:pPr>
        <w:pStyle w:val="29"/>
        <w:spacing w:line="360" w:lineRule="auto"/>
        <w:rPr>
          <w:rFonts w:ascii="宋体" w:hAnsi="宋体"/>
          <w:b/>
          <w:color w:val="auto"/>
          <w:sz w:val="48"/>
          <w:szCs w:val="48"/>
          <w:highlight w:val="none"/>
        </w:rPr>
      </w:pPr>
    </w:p>
    <w:p w14:paraId="27464EE3">
      <w:pPr>
        <w:pStyle w:val="30"/>
        <w:rPr>
          <w:rFonts w:ascii="宋体" w:hAnsi="宋体"/>
          <w:b/>
          <w:color w:val="auto"/>
          <w:sz w:val="48"/>
          <w:szCs w:val="48"/>
          <w:highlight w:val="none"/>
        </w:rPr>
      </w:pPr>
    </w:p>
    <w:p w14:paraId="507E1F16">
      <w:pPr>
        <w:pStyle w:val="29"/>
        <w:rPr>
          <w:rFonts w:ascii="宋体" w:hAnsi="宋体"/>
          <w:b/>
          <w:color w:val="auto"/>
          <w:sz w:val="48"/>
          <w:szCs w:val="48"/>
          <w:highlight w:val="none"/>
        </w:rPr>
      </w:pPr>
    </w:p>
    <w:p w14:paraId="257D674C">
      <w:pPr>
        <w:pStyle w:val="30"/>
        <w:rPr>
          <w:rFonts w:ascii="宋体" w:hAnsi="宋体"/>
          <w:b/>
          <w:color w:val="auto"/>
          <w:sz w:val="48"/>
          <w:szCs w:val="48"/>
          <w:highlight w:val="none"/>
        </w:rPr>
      </w:pPr>
    </w:p>
    <w:p w14:paraId="0545C65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355B7B55">
      <w:pPr>
        <w:pStyle w:val="29"/>
        <w:rPr>
          <w:rFonts w:ascii="宋体" w:hAnsi="宋体"/>
          <w:b/>
          <w:color w:val="auto"/>
          <w:sz w:val="48"/>
          <w:szCs w:val="48"/>
          <w:highlight w:val="none"/>
        </w:rPr>
      </w:pPr>
    </w:p>
    <w:p w14:paraId="03CF5B1E">
      <w:pPr>
        <w:pStyle w:val="30"/>
        <w:rPr>
          <w:rFonts w:ascii="宋体" w:hAnsi="宋体"/>
          <w:b/>
          <w:color w:val="auto"/>
          <w:sz w:val="48"/>
          <w:szCs w:val="48"/>
          <w:highlight w:val="none"/>
        </w:rPr>
      </w:pPr>
    </w:p>
    <w:p w14:paraId="62768540">
      <w:pPr>
        <w:pStyle w:val="29"/>
        <w:rPr>
          <w:rFonts w:ascii="宋体" w:hAnsi="宋体"/>
          <w:b/>
          <w:color w:val="auto"/>
          <w:sz w:val="48"/>
          <w:szCs w:val="48"/>
          <w:highlight w:val="none"/>
        </w:rPr>
      </w:pPr>
    </w:p>
    <w:p w14:paraId="082CD7A4">
      <w:pPr>
        <w:pStyle w:val="30"/>
        <w:rPr>
          <w:rFonts w:ascii="宋体" w:hAnsi="宋体"/>
          <w:b/>
          <w:color w:val="auto"/>
          <w:sz w:val="48"/>
          <w:szCs w:val="48"/>
          <w:highlight w:val="none"/>
        </w:rPr>
      </w:pPr>
    </w:p>
    <w:p w14:paraId="2D106BF4">
      <w:pPr>
        <w:pStyle w:val="29"/>
        <w:rPr>
          <w:rFonts w:ascii="宋体" w:hAnsi="宋体"/>
          <w:b/>
          <w:color w:val="auto"/>
          <w:sz w:val="48"/>
          <w:szCs w:val="48"/>
          <w:highlight w:val="none"/>
        </w:rPr>
      </w:pPr>
    </w:p>
    <w:p w14:paraId="356859EF">
      <w:pPr>
        <w:pStyle w:val="30"/>
        <w:rPr>
          <w:color w:val="auto"/>
        </w:rPr>
      </w:pPr>
    </w:p>
    <w:p w14:paraId="21DE0591">
      <w:pPr>
        <w:pStyle w:val="30"/>
        <w:rPr>
          <w:rFonts w:ascii="宋体" w:hAnsi="宋体"/>
          <w:b/>
          <w:color w:val="auto"/>
          <w:sz w:val="48"/>
          <w:szCs w:val="48"/>
          <w:highlight w:val="none"/>
        </w:rPr>
      </w:pPr>
    </w:p>
    <w:p w14:paraId="6D30B11F">
      <w:pPr>
        <w:pStyle w:val="29"/>
        <w:rPr>
          <w:color w:val="auto"/>
          <w:highlight w:val="none"/>
        </w:rPr>
      </w:pPr>
    </w:p>
    <w:p w14:paraId="77E5C164">
      <w:pPr>
        <w:pStyle w:val="30"/>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432825E1">
      <w:pPr>
        <w:pStyle w:val="29"/>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0EBDD2D9">
      <w:pPr>
        <w:pStyle w:val="30"/>
        <w:rPr>
          <w:rFonts w:hint="eastAsia"/>
          <w:color w:val="auto"/>
          <w:highlight w:val="none"/>
          <w:lang w:eastAsia="zh-CN"/>
        </w:rPr>
      </w:pPr>
    </w:p>
    <w:p w14:paraId="32579B2C">
      <w:pPr>
        <w:pStyle w:val="29"/>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6A70817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2E48BB3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3DA95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DEDFE2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40EAC0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14:paraId="5B49CDE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2BBE3FA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DAD56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EA1B4A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2FADC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EF6C56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45992F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D0E1167">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8EB296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657E4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9246C0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2184051">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CD1010">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C68BF1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328F36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B5063D9">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91C03D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9860F2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27064CF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24DAB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25C6142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11D5A9E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D8D318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6DE23B98">
      <w:pPr>
        <w:pStyle w:val="29"/>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1D628E51">
      <w:pPr>
        <w:pStyle w:val="29"/>
        <w:spacing w:line="360" w:lineRule="auto"/>
        <w:rPr>
          <w:rFonts w:hint="eastAsia" w:ascii="宋体" w:hAnsi="宋体" w:eastAsia="宋体" w:cs="宋体"/>
          <w:color w:val="auto"/>
          <w:sz w:val="21"/>
          <w:szCs w:val="21"/>
          <w:highlight w:val="none"/>
          <w:lang w:eastAsia="zh-CN"/>
        </w:rPr>
      </w:pPr>
    </w:p>
    <w:p w14:paraId="501AD6DF">
      <w:pPr>
        <w:pStyle w:val="42"/>
        <w:rPr>
          <w:color w:val="auto"/>
          <w:highlight w:val="none"/>
        </w:rPr>
      </w:pPr>
    </w:p>
    <w:p w14:paraId="213320BA">
      <w:pPr>
        <w:pStyle w:val="29"/>
        <w:rPr>
          <w:color w:val="auto"/>
          <w:highlight w:val="none"/>
        </w:rPr>
      </w:pPr>
    </w:p>
    <w:p w14:paraId="29C57A0D">
      <w:pPr>
        <w:pStyle w:val="30"/>
        <w:rPr>
          <w:color w:val="auto"/>
          <w:highlight w:val="none"/>
        </w:rPr>
      </w:pPr>
    </w:p>
    <w:p w14:paraId="308AEE3B">
      <w:pPr>
        <w:pStyle w:val="29"/>
        <w:rPr>
          <w:color w:val="auto"/>
          <w:highlight w:val="none"/>
        </w:rPr>
      </w:pPr>
    </w:p>
    <w:p w14:paraId="7DBAD1BB">
      <w:pPr>
        <w:pStyle w:val="30"/>
        <w:rPr>
          <w:color w:val="auto"/>
          <w:highlight w:val="none"/>
        </w:rPr>
      </w:pPr>
    </w:p>
    <w:p w14:paraId="14364C0E">
      <w:pPr>
        <w:pStyle w:val="29"/>
        <w:rPr>
          <w:color w:val="auto"/>
          <w:highlight w:val="none"/>
        </w:rPr>
      </w:pPr>
    </w:p>
    <w:p w14:paraId="09CEAE73">
      <w:pPr>
        <w:pStyle w:val="30"/>
        <w:rPr>
          <w:color w:val="auto"/>
          <w:highlight w:val="none"/>
        </w:rPr>
      </w:pPr>
    </w:p>
    <w:p w14:paraId="79E6FAC6">
      <w:pPr>
        <w:pStyle w:val="29"/>
        <w:rPr>
          <w:color w:val="auto"/>
          <w:highlight w:val="none"/>
        </w:rPr>
      </w:pPr>
    </w:p>
    <w:p w14:paraId="43D87A6A">
      <w:pPr>
        <w:pStyle w:val="30"/>
        <w:rPr>
          <w:color w:val="auto"/>
          <w:highlight w:val="none"/>
        </w:rPr>
      </w:pPr>
    </w:p>
    <w:p w14:paraId="06BBA431">
      <w:pPr>
        <w:pStyle w:val="29"/>
        <w:rPr>
          <w:color w:val="auto"/>
          <w:highlight w:val="none"/>
        </w:rPr>
      </w:pPr>
    </w:p>
    <w:p w14:paraId="14932CDE">
      <w:pPr>
        <w:pStyle w:val="30"/>
        <w:rPr>
          <w:color w:val="auto"/>
          <w:highlight w:val="none"/>
        </w:rPr>
      </w:pPr>
    </w:p>
    <w:p w14:paraId="5AC43BB6">
      <w:pPr>
        <w:pStyle w:val="29"/>
        <w:rPr>
          <w:color w:val="auto"/>
          <w:highlight w:val="none"/>
        </w:rPr>
      </w:pPr>
    </w:p>
    <w:p w14:paraId="5330A155">
      <w:pPr>
        <w:pStyle w:val="30"/>
        <w:rPr>
          <w:color w:val="auto"/>
          <w:highlight w:val="none"/>
        </w:rPr>
      </w:pPr>
    </w:p>
    <w:p w14:paraId="52DE1AD1">
      <w:pPr>
        <w:pStyle w:val="29"/>
        <w:rPr>
          <w:color w:val="auto"/>
          <w:highlight w:val="none"/>
        </w:rPr>
      </w:pPr>
    </w:p>
    <w:p w14:paraId="00F7B277">
      <w:pPr>
        <w:pStyle w:val="30"/>
        <w:rPr>
          <w:color w:val="auto"/>
          <w:highlight w:val="none"/>
        </w:rPr>
      </w:pPr>
    </w:p>
    <w:p w14:paraId="30750C8D">
      <w:pPr>
        <w:pStyle w:val="29"/>
        <w:rPr>
          <w:color w:val="auto"/>
          <w:highlight w:val="none"/>
        </w:rPr>
      </w:pPr>
    </w:p>
    <w:p w14:paraId="027B5F89">
      <w:pPr>
        <w:pStyle w:val="30"/>
        <w:rPr>
          <w:color w:val="auto"/>
          <w:highlight w:val="none"/>
        </w:rPr>
      </w:pPr>
    </w:p>
    <w:p w14:paraId="315BDED3">
      <w:pPr>
        <w:pStyle w:val="29"/>
        <w:rPr>
          <w:color w:val="auto"/>
          <w:highlight w:val="none"/>
        </w:rPr>
      </w:pPr>
    </w:p>
    <w:p w14:paraId="0826ADED">
      <w:pPr>
        <w:pStyle w:val="30"/>
        <w:rPr>
          <w:color w:val="auto"/>
          <w:highlight w:val="none"/>
        </w:rPr>
      </w:pPr>
    </w:p>
    <w:p w14:paraId="7CB046C5">
      <w:pPr>
        <w:pStyle w:val="29"/>
        <w:rPr>
          <w:color w:val="auto"/>
          <w:highlight w:val="none"/>
        </w:rPr>
      </w:pPr>
    </w:p>
    <w:p w14:paraId="1A92EBEC">
      <w:pPr>
        <w:pStyle w:val="30"/>
        <w:rPr>
          <w:color w:val="auto"/>
          <w:highlight w:val="none"/>
        </w:rPr>
      </w:pPr>
    </w:p>
    <w:p w14:paraId="430EF361">
      <w:pPr>
        <w:pStyle w:val="29"/>
        <w:rPr>
          <w:color w:val="auto"/>
          <w:highlight w:val="none"/>
        </w:rPr>
      </w:pPr>
    </w:p>
    <w:p w14:paraId="65E62BAF">
      <w:pPr>
        <w:pStyle w:val="30"/>
        <w:rPr>
          <w:color w:val="auto"/>
          <w:highlight w:val="none"/>
        </w:rPr>
      </w:pPr>
    </w:p>
    <w:p w14:paraId="54AA6AB6">
      <w:pPr>
        <w:pStyle w:val="29"/>
        <w:rPr>
          <w:color w:val="auto"/>
          <w:highlight w:val="none"/>
        </w:rPr>
      </w:pPr>
    </w:p>
    <w:p w14:paraId="3A5031F9">
      <w:pPr>
        <w:pStyle w:val="30"/>
        <w:rPr>
          <w:color w:val="auto"/>
          <w:highlight w:val="none"/>
        </w:rPr>
      </w:pPr>
    </w:p>
    <w:p w14:paraId="29311F5F">
      <w:pPr>
        <w:pStyle w:val="29"/>
        <w:rPr>
          <w:color w:val="auto"/>
        </w:rPr>
      </w:pPr>
    </w:p>
    <w:p w14:paraId="3A7CC693">
      <w:pPr>
        <w:pStyle w:val="30"/>
        <w:rPr>
          <w:rFonts w:ascii="宋体" w:hAnsi="宋体"/>
          <w:b/>
          <w:color w:val="auto"/>
          <w:sz w:val="48"/>
          <w:szCs w:val="48"/>
          <w:highlight w:val="none"/>
        </w:rPr>
      </w:pPr>
    </w:p>
    <w:p w14:paraId="5D3E4098">
      <w:pPr>
        <w:pStyle w:val="2"/>
        <w:spacing w:line="360" w:lineRule="auto"/>
        <w:jc w:val="center"/>
        <w:rPr>
          <w:rFonts w:ascii="宋体" w:cs="宋体"/>
          <w:color w:val="auto"/>
          <w:sz w:val="36"/>
          <w:highlight w:val="none"/>
        </w:rPr>
      </w:pPr>
      <w:bookmarkStart w:id="58" w:name="_Toc243584363"/>
      <w:bookmarkStart w:id="59" w:name="_Toc247292448"/>
      <w:bookmarkStart w:id="60" w:name="_Toc16635"/>
      <w:bookmarkStart w:id="61" w:name="_Toc24872"/>
      <w:bookmarkStart w:id="62" w:name="_Toc24800"/>
      <w:bookmarkStart w:id="63" w:name="_Toc255977446"/>
      <w:bookmarkStart w:id="64" w:name="_Toc247301841"/>
      <w:bookmarkStart w:id="65" w:name="_Toc243630963"/>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8"/>
      <w:bookmarkEnd w:id="59"/>
      <w:bookmarkEnd w:id="60"/>
      <w:bookmarkEnd w:id="61"/>
      <w:bookmarkEnd w:id="62"/>
      <w:bookmarkEnd w:id="63"/>
      <w:bookmarkEnd w:id="64"/>
      <w:bookmarkEnd w:id="65"/>
    </w:p>
    <w:p w14:paraId="2EF15CC5">
      <w:pPr>
        <w:pStyle w:val="3"/>
        <w:spacing w:line="360" w:lineRule="auto"/>
        <w:jc w:val="center"/>
        <w:rPr>
          <w:rFonts w:ascii="宋体" w:hAnsi="宋体" w:eastAsia="宋体" w:cs="宋体"/>
          <w:color w:val="auto"/>
          <w:kern w:val="0"/>
          <w:highlight w:val="none"/>
        </w:rPr>
      </w:pPr>
      <w:bookmarkStart w:id="66" w:name="_Toc2585"/>
      <w:bookmarkStart w:id="67" w:name="_Toc32493"/>
      <w:bookmarkStart w:id="68" w:name="_Toc27920"/>
      <w:bookmarkStart w:id="69" w:name="_Toc247301842"/>
      <w:bookmarkStart w:id="70" w:name="_Toc247292449"/>
      <w:bookmarkStart w:id="71" w:name="_Toc27322"/>
      <w:bookmarkStart w:id="72" w:name="_Toc11962"/>
      <w:bookmarkStart w:id="73" w:name="_Toc255977447"/>
      <w:r>
        <w:rPr>
          <w:rFonts w:hint="eastAsia" w:ascii="宋体" w:hAnsi="宋体" w:eastAsia="宋体" w:cs="宋体"/>
          <w:color w:val="auto"/>
          <w:kern w:val="0"/>
          <w:highlight w:val="none"/>
        </w:rPr>
        <w:t>封面格式</w:t>
      </w:r>
      <w:bookmarkEnd w:id="66"/>
      <w:bookmarkEnd w:id="67"/>
      <w:bookmarkEnd w:id="68"/>
      <w:bookmarkEnd w:id="69"/>
      <w:bookmarkEnd w:id="70"/>
      <w:bookmarkEnd w:id="71"/>
      <w:bookmarkEnd w:id="72"/>
      <w:bookmarkEnd w:id="73"/>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E203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701A25C">
            <w:pPr>
              <w:autoSpaceDE w:val="0"/>
              <w:autoSpaceDN w:val="0"/>
              <w:adjustRightInd w:val="0"/>
              <w:spacing w:line="360" w:lineRule="auto"/>
              <w:jc w:val="center"/>
              <w:outlineLvl w:val="0"/>
              <w:rPr>
                <w:rFonts w:ascii="宋体" w:cs="宋体"/>
                <w:b/>
                <w:color w:val="auto"/>
                <w:kern w:val="0"/>
                <w:sz w:val="40"/>
                <w:szCs w:val="21"/>
                <w:highlight w:val="none"/>
              </w:rPr>
            </w:pPr>
          </w:p>
          <w:p w14:paraId="2E99E156">
            <w:pPr>
              <w:autoSpaceDE w:val="0"/>
              <w:autoSpaceDN w:val="0"/>
              <w:adjustRightInd w:val="0"/>
              <w:spacing w:line="360" w:lineRule="auto"/>
              <w:jc w:val="center"/>
              <w:outlineLvl w:val="0"/>
              <w:rPr>
                <w:rFonts w:ascii="宋体" w:cs="宋体"/>
                <w:b/>
                <w:color w:val="auto"/>
                <w:kern w:val="0"/>
                <w:sz w:val="40"/>
                <w:szCs w:val="21"/>
                <w:highlight w:val="none"/>
              </w:rPr>
            </w:pPr>
          </w:p>
          <w:p w14:paraId="464C117D">
            <w:pPr>
              <w:autoSpaceDE w:val="0"/>
              <w:autoSpaceDN w:val="0"/>
              <w:adjustRightInd w:val="0"/>
              <w:spacing w:line="360" w:lineRule="auto"/>
              <w:jc w:val="center"/>
              <w:outlineLvl w:val="0"/>
              <w:rPr>
                <w:rFonts w:ascii="宋体" w:cs="宋体"/>
                <w:b/>
                <w:color w:val="auto"/>
                <w:kern w:val="0"/>
                <w:sz w:val="22"/>
                <w:szCs w:val="21"/>
                <w:highlight w:val="none"/>
              </w:rPr>
            </w:pPr>
            <w:bookmarkStart w:id="74" w:name="_Toc32370"/>
            <w:r>
              <w:rPr>
                <w:rFonts w:hint="eastAsia" w:ascii="宋体" w:hAnsi="宋体" w:cs="宋体"/>
                <w:b/>
                <w:color w:val="auto"/>
                <w:kern w:val="0"/>
                <w:sz w:val="32"/>
                <w:szCs w:val="21"/>
                <w:highlight w:val="none"/>
                <w:lang w:val="en-US" w:eastAsia="zh-CN"/>
              </w:rPr>
              <w:t>（项目名称）</w:t>
            </w:r>
            <w:bookmarkEnd w:id="74"/>
          </w:p>
          <w:p w14:paraId="3D5BCD57">
            <w:pPr>
              <w:autoSpaceDE w:val="0"/>
              <w:autoSpaceDN w:val="0"/>
              <w:adjustRightInd w:val="0"/>
              <w:spacing w:line="360" w:lineRule="auto"/>
              <w:jc w:val="center"/>
              <w:outlineLvl w:val="0"/>
              <w:rPr>
                <w:rFonts w:ascii="宋体" w:cs="宋体"/>
                <w:color w:val="auto"/>
                <w:kern w:val="0"/>
                <w:sz w:val="22"/>
                <w:szCs w:val="21"/>
                <w:highlight w:val="none"/>
              </w:rPr>
            </w:pPr>
          </w:p>
          <w:p w14:paraId="21610B60">
            <w:pPr>
              <w:autoSpaceDE w:val="0"/>
              <w:autoSpaceDN w:val="0"/>
              <w:adjustRightInd w:val="0"/>
              <w:spacing w:line="360" w:lineRule="auto"/>
              <w:jc w:val="center"/>
              <w:outlineLvl w:val="0"/>
              <w:rPr>
                <w:rFonts w:ascii="宋体" w:cs="宋体"/>
                <w:color w:val="auto"/>
                <w:kern w:val="0"/>
                <w:sz w:val="22"/>
                <w:szCs w:val="21"/>
                <w:highlight w:val="none"/>
              </w:rPr>
            </w:pPr>
          </w:p>
          <w:p w14:paraId="61ED9EAF">
            <w:pPr>
              <w:autoSpaceDE w:val="0"/>
              <w:autoSpaceDN w:val="0"/>
              <w:adjustRightInd w:val="0"/>
              <w:spacing w:line="360" w:lineRule="auto"/>
              <w:jc w:val="center"/>
              <w:outlineLvl w:val="0"/>
              <w:rPr>
                <w:rFonts w:ascii="宋体" w:cs="宋体"/>
                <w:b/>
                <w:color w:val="auto"/>
                <w:kern w:val="0"/>
                <w:sz w:val="56"/>
                <w:szCs w:val="21"/>
                <w:highlight w:val="none"/>
              </w:rPr>
            </w:pPr>
            <w:bookmarkStart w:id="75"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5"/>
          </w:p>
          <w:p w14:paraId="60CF728A">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D74CEED">
            <w:pPr>
              <w:autoSpaceDE w:val="0"/>
              <w:autoSpaceDN w:val="0"/>
              <w:adjustRightInd w:val="0"/>
              <w:spacing w:line="360" w:lineRule="auto"/>
              <w:jc w:val="center"/>
              <w:outlineLvl w:val="0"/>
              <w:rPr>
                <w:rFonts w:ascii="宋体" w:cs="宋体"/>
                <w:color w:val="auto"/>
                <w:kern w:val="0"/>
                <w:sz w:val="22"/>
                <w:szCs w:val="21"/>
                <w:highlight w:val="none"/>
              </w:rPr>
            </w:pPr>
          </w:p>
          <w:p w14:paraId="77EA0E76">
            <w:pPr>
              <w:autoSpaceDE w:val="0"/>
              <w:autoSpaceDN w:val="0"/>
              <w:adjustRightInd w:val="0"/>
              <w:spacing w:line="360" w:lineRule="auto"/>
              <w:jc w:val="center"/>
              <w:outlineLvl w:val="0"/>
              <w:rPr>
                <w:rFonts w:ascii="宋体" w:cs="宋体"/>
                <w:color w:val="auto"/>
                <w:kern w:val="0"/>
                <w:sz w:val="22"/>
                <w:szCs w:val="21"/>
                <w:highlight w:val="none"/>
              </w:rPr>
            </w:pPr>
          </w:p>
          <w:p w14:paraId="5EF469E7">
            <w:pPr>
              <w:autoSpaceDE w:val="0"/>
              <w:autoSpaceDN w:val="0"/>
              <w:adjustRightInd w:val="0"/>
              <w:spacing w:line="360" w:lineRule="auto"/>
              <w:jc w:val="center"/>
              <w:outlineLvl w:val="0"/>
              <w:rPr>
                <w:rFonts w:ascii="宋体" w:cs="宋体"/>
                <w:color w:val="auto"/>
                <w:kern w:val="0"/>
                <w:sz w:val="22"/>
                <w:szCs w:val="21"/>
                <w:highlight w:val="none"/>
              </w:rPr>
            </w:pPr>
          </w:p>
          <w:p w14:paraId="4F136387">
            <w:pPr>
              <w:autoSpaceDE w:val="0"/>
              <w:autoSpaceDN w:val="0"/>
              <w:adjustRightInd w:val="0"/>
              <w:spacing w:line="360" w:lineRule="auto"/>
              <w:jc w:val="center"/>
              <w:outlineLvl w:val="0"/>
              <w:rPr>
                <w:rFonts w:ascii="宋体" w:cs="宋体"/>
                <w:color w:val="auto"/>
                <w:kern w:val="0"/>
                <w:sz w:val="22"/>
                <w:szCs w:val="21"/>
                <w:highlight w:val="none"/>
              </w:rPr>
            </w:pPr>
          </w:p>
          <w:p w14:paraId="07B382D6">
            <w:pPr>
              <w:autoSpaceDE w:val="0"/>
              <w:autoSpaceDN w:val="0"/>
              <w:adjustRightInd w:val="0"/>
              <w:spacing w:line="360" w:lineRule="auto"/>
              <w:jc w:val="center"/>
              <w:outlineLvl w:val="0"/>
              <w:rPr>
                <w:rFonts w:ascii="宋体" w:cs="宋体"/>
                <w:color w:val="auto"/>
                <w:kern w:val="0"/>
                <w:sz w:val="22"/>
                <w:szCs w:val="21"/>
                <w:highlight w:val="none"/>
              </w:rPr>
            </w:pPr>
          </w:p>
          <w:p w14:paraId="65B671D9">
            <w:pPr>
              <w:autoSpaceDE w:val="0"/>
              <w:autoSpaceDN w:val="0"/>
              <w:adjustRightInd w:val="0"/>
              <w:spacing w:line="360" w:lineRule="auto"/>
              <w:jc w:val="center"/>
              <w:outlineLvl w:val="0"/>
              <w:rPr>
                <w:rFonts w:ascii="宋体" w:hAnsi="宋体" w:cs="宋体"/>
                <w:color w:val="auto"/>
                <w:kern w:val="0"/>
                <w:sz w:val="22"/>
                <w:szCs w:val="21"/>
                <w:highlight w:val="none"/>
              </w:rPr>
            </w:pPr>
          </w:p>
          <w:p w14:paraId="01C37F7F">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6" w:name="_Toc243584368"/>
            <w:bookmarkStart w:id="77" w:name="_Toc28065"/>
            <w:r>
              <w:rPr>
                <w:rFonts w:hint="eastAsia" w:ascii="宋体" w:hAnsi="宋体" w:cs="宋体"/>
                <w:color w:val="auto"/>
                <w:kern w:val="0"/>
                <w:sz w:val="24"/>
                <w:szCs w:val="21"/>
                <w:highlight w:val="none"/>
              </w:rPr>
              <w:t>项目名称：</w:t>
            </w:r>
            <w:bookmarkEnd w:id="76"/>
            <w:bookmarkEnd w:id="77"/>
          </w:p>
          <w:p w14:paraId="21916592">
            <w:pPr>
              <w:autoSpaceDE w:val="0"/>
              <w:autoSpaceDN w:val="0"/>
              <w:adjustRightInd w:val="0"/>
              <w:spacing w:line="360" w:lineRule="auto"/>
              <w:ind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565E1576">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8" w:name="_Toc243584369"/>
            <w:bookmarkStart w:id="79" w:name="_Toc402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78"/>
            <w:bookmarkEnd w:id="79"/>
          </w:p>
          <w:p w14:paraId="4D4BF001">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80" w:name="_Toc25307"/>
            <w:bookmarkStart w:id="81" w:name="_Toc243584370"/>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80"/>
            <w:bookmarkEnd w:id="81"/>
          </w:p>
          <w:p w14:paraId="15D6BA8A">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2F462C9A">
      <w:pPr>
        <w:pStyle w:val="29"/>
        <w:spacing w:line="360" w:lineRule="auto"/>
        <w:rPr>
          <w:rFonts w:ascii="宋体" w:hAnsi="宋体"/>
          <w:b/>
          <w:color w:val="auto"/>
          <w:sz w:val="28"/>
          <w:szCs w:val="28"/>
          <w:highlight w:val="none"/>
        </w:rPr>
      </w:pPr>
    </w:p>
    <w:p w14:paraId="35E5DBAD">
      <w:pPr>
        <w:pStyle w:val="29"/>
        <w:spacing w:line="360" w:lineRule="auto"/>
        <w:rPr>
          <w:rFonts w:ascii="宋体" w:hAnsi="宋体"/>
          <w:b/>
          <w:color w:val="auto"/>
          <w:sz w:val="28"/>
          <w:szCs w:val="28"/>
          <w:highlight w:val="none"/>
        </w:rPr>
      </w:pPr>
    </w:p>
    <w:p w14:paraId="08DDBEC3">
      <w:pPr>
        <w:pStyle w:val="29"/>
        <w:spacing w:line="360" w:lineRule="auto"/>
        <w:rPr>
          <w:rFonts w:ascii="宋体" w:hAnsi="宋体"/>
          <w:b/>
          <w:color w:val="auto"/>
          <w:sz w:val="28"/>
          <w:szCs w:val="28"/>
          <w:highlight w:val="none"/>
        </w:rPr>
      </w:pPr>
    </w:p>
    <w:p w14:paraId="2CE8AEAE">
      <w:pPr>
        <w:pStyle w:val="29"/>
        <w:spacing w:line="360" w:lineRule="auto"/>
        <w:rPr>
          <w:rFonts w:ascii="宋体" w:hAnsi="宋体"/>
          <w:b/>
          <w:color w:val="auto"/>
          <w:sz w:val="28"/>
          <w:szCs w:val="28"/>
          <w:highlight w:val="none"/>
        </w:rPr>
      </w:pPr>
    </w:p>
    <w:p w14:paraId="7763494A">
      <w:pPr>
        <w:pStyle w:val="29"/>
        <w:spacing w:line="360" w:lineRule="auto"/>
        <w:rPr>
          <w:rFonts w:ascii="宋体" w:hAnsi="宋体"/>
          <w:b/>
          <w:color w:val="auto"/>
          <w:sz w:val="28"/>
          <w:szCs w:val="28"/>
          <w:highlight w:val="none"/>
        </w:rPr>
      </w:pPr>
    </w:p>
    <w:p w14:paraId="6BFD63F2">
      <w:pPr>
        <w:pStyle w:val="29"/>
        <w:spacing w:line="360" w:lineRule="auto"/>
        <w:rPr>
          <w:rFonts w:ascii="宋体" w:hAnsi="宋体"/>
          <w:b/>
          <w:color w:val="auto"/>
          <w:sz w:val="28"/>
          <w:szCs w:val="28"/>
          <w:highlight w:val="none"/>
        </w:rPr>
      </w:pPr>
    </w:p>
    <w:p w14:paraId="7A6C0DC0">
      <w:pPr>
        <w:pStyle w:val="29"/>
        <w:spacing w:line="360" w:lineRule="auto"/>
        <w:rPr>
          <w:rFonts w:ascii="宋体" w:hAnsi="宋体"/>
          <w:b/>
          <w:color w:val="auto"/>
          <w:sz w:val="28"/>
          <w:szCs w:val="28"/>
          <w:highlight w:val="none"/>
        </w:rPr>
      </w:pPr>
    </w:p>
    <w:p w14:paraId="04F99A67">
      <w:pPr>
        <w:pStyle w:val="29"/>
        <w:spacing w:line="360" w:lineRule="auto"/>
        <w:rPr>
          <w:rFonts w:ascii="宋体" w:hAnsi="宋体"/>
          <w:b/>
          <w:color w:val="auto"/>
          <w:sz w:val="28"/>
          <w:szCs w:val="28"/>
          <w:highlight w:val="none"/>
        </w:rPr>
      </w:pPr>
    </w:p>
    <w:p w14:paraId="5C81ED92">
      <w:pPr>
        <w:pStyle w:val="29"/>
        <w:spacing w:line="360" w:lineRule="auto"/>
        <w:rPr>
          <w:rFonts w:ascii="宋体" w:hAnsi="宋体"/>
          <w:b/>
          <w:color w:val="auto"/>
          <w:sz w:val="28"/>
          <w:szCs w:val="28"/>
          <w:highlight w:val="none"/>
        </w:rPr>
      </w:pPr>
    </w:p>
    <w:p w14:paraId="7AC80909">
      <w:pPr>
        <w:pStyle w:val="29"/>
        <w:spacing w:line="360" w:lineRule="auto"/>
        <w:rPr>
          <w:rFonts w:ascii="宋体" w:hAnsi="宋体"/>
          <w:b/>
          <w:color w:val="auto"/>
          <w:sz w:val="28"/>
          <w:szCs w:val="28"/>
          <w:highlight w:val="none"/>
        </w:rPr>
      </w:pPr>
    </w:p>
    <w:p w14:paraId="195AC5B1">
      <w:pPr>
        <w:pStyle w:val="29"/>
        <w:spacing w:line="360" w:lineRule="auto"/>
        <w:rPr>
          <w:rFonts w:ascii="宋体" w:hAnsi="宋体"/>
          <w:b/>
          <w:color w:val="auto"/>
          <w:sz w:val="28"/>
          <w:szCs w:val="28"/>
          <w:highlight w:val="none"/>
        </w:rPr>
      </w:pPr>
    </w:p>
    <w:p w14:paraId="658EA45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41C4911F">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0B8263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7A572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委托代理时必须提供</w:t>
      </w:r>
      <w:r>
        <w:rPr>
          <w:rFonts w:hint="eastAsia" w:ascii="宋体" w:hAnsi="宋体"/>
          <w:b/>
          <w:bCs/>
          <w:color w:val="auto"/>
          <w:szCs w:val="21"/>
          <w:highlight w:val="none"/>
          <w:lang w:eastAsia="zh-CN"/>
        </w:rPr>
        <w:t>，否则竞标无效</w:t>
      </w:r>
      <w:r>
        <w:rPr>
          <w:rFonts w:ascii="宋体" w:hAnsi="宋体"/>
          <w:color w:val="auto"/>
          <w:szCs w:val="21"/>
          <w:highlight w:val="none"/>
        </w:rPr>
        <w:t>）</w:t>
      </w:r>
    </w:p>
    <w:p w14:paraId="24E9C36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326F1E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A767B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DD784D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FB56AC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2E9F04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282A9B0D">
      <w:pPr>
        <w:pStyle w:val="30"/>
        <w:rPr>
          <w:color w:val="auto"/>
          <w:highlight w:val="none"/>
        </w:rPr>
      </w:pPr>
    </w:p>
    <w:p w14:paraId="03C911E3">
      <w:pPr>
        <w:pStyle w:val="29"/>
        <w:spacing w:line="360" w:lineRule="auto"/>
        <w:rPr>
          <w:rFonts w:hint="eastAsia" w:ascii="宋体" w:hAnsi="宋体"/>
          <w:color w:val="auto"/>
          <w:szCs w:val="21"/>
          <w:highlight w:val="none"/>
        </w:rPr>
      </w:pPr>
    </w:p>
    <w:p w14:paraId="22A2A52F">
      <w:pPr>
        <w:pStyle w:val="30"/>
        <w:rPr>
          <w:color w:val="auto"/>
          <w:highlight w:val="none"/>
        </w:rPr>
      </w:pPr>
    </w:p>
    <w:p w14:paraId="595FEDE0">
      <w:pPr>
        <w:pStyle w:val="29"/>
        <w:spacing w:line="360" w:lineRule="auto"/>
        <w:rPr>
          <w:rFonts w:ascii="宋体" w:hAnsi="宋体"/>
          <w:b/>
          <w:color w:val="auto"/>
          <w:sz w:val="28"/>
          <w:szCs w:val="28"/>
          <w:highlight w:val="none"/>
        </w:rPr>
      </w:pPr>
    </w:p>
    <w:p w14:paraId="28F55214">
      <w:pPr>
        <w:pStyle w:val="29"/>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7562B570">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76A81A45">
      <w:pPr>
        <w:pStyle w:val="29"/>
        <w:snapToGrid w:val="0"/>
        <w:spacing w:line="360" w:lineRule="auto"/>
        <w:jc w:val="center"/>
        <w:rPr>
          <w:rFonts w:ascii="宋体" w:hAnsi="宋体"/>
          <w:b/>
          <w:color w:val="auto"/>
          <w:sz w:val="24"/>
          <w:highlight w:val="none"/>
        </w:rPr>
      </w:pPr>
    </w:p>
    <w:p w14:paraId="2D6E564E">
      <w:pPr>
        <w:pStyle w:val="29"/>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51649807">
      <w:pP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14:paraId="7F12D079">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14:paraId="0DFF7B5D">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14:paraId="72C4482E">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14:paraId="13B16E24">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14:paraId="7ED608F9">
      <w:pP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14:paraId="2F48F1C6">
      <w:pP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1129624A">
      <w:pPr>
        <w:autoSpaceDE w:val="0"/>
        <w:autoSpaceDN w:val="0"/>
        <w:adjustRightInd w:val="0"/>
        <w:spacing w:line="480" w:lineRule="auto"/>
        <w:rPr>
          <w:rFonts w:ascii="宋体" w:cs="宋体"/>
          <w:color w:val="auto"/>
          <w:kern w:val="0"/>
          <w:sz w:val="21"/>
          <w:szCs w:val="21"/>
          <w:highlight w:val="none"/>
        </w:rPr>
      </w:pPr>
    </w:p>
    <w:p w14:paraId="7C7111D2">
      <w:pP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411075AA">
      <w:pP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14:paraId="48072DE7">
      <w:pPr>
        <w:autoSpaceDE w:val="0"/>
        <w:autoSpaceDN w:val="0"/>
        <w:adjustRightInd w:val="0"/>
        <w:spacing w:line="360" w:lineRule="auto"/>
        <w:jc w:val="left"/>
        <w:rPr>
          <w:rFonts w:ascii="宋体" w:cs="宋体"/>
          <w:color w:val="auto"/>
          <w:kern w:val="0"/>
          <w:sz w:val="21"/>
          <w:szCs w:val="21"/>
          <w:highlight w:val="none"/>
        </w:rPr>
      </w:pPr>
    </w:p>
    <w:p w14:paraId="0EB737D2">
      <w:pP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14:paraId="79E2CCE0">
      <w:pPr>
        <w:autoSpaceDE w:val="0"/>
        <w:autoSpaceDN w:val="0"/>
        <w:adjustRightInd w:val="0"/>
        <w:spacing w:line="360" w:lineRule="auto"/>
        <w:jc w:val="left"/>
        <w:rPr>
          <w:rFonts w:ascii="宋体" w:cs="宋体"/>
          <w:color w:val="auto"/>
          <w:kern w:val="0"/>
          <w:sz w:val="21"/>
          <w:szCs w:val="21"/>
          <w:highlight w:val="none"/>
        </w:rPr>
      </w:pPr>
    </w:p>
    <w:p w14:paraId="2A9A130F">
      <w:pPr>
        <w:autoSpaceDE w:val="0"/>
        <w:autoSpaceDN w:val="0"/>
        <w:adjustRightInd w:val="0"/>
        <w:spacing w:line="360" w:lineRule="auto"/>
        <w:jc w:val="left"/>
        <w:rPr>
          <w:rFonts w:ascii="宋体" w:cs="宋体"/>
          <w:color w:val="auto"/>
          <w:kern w:val="0"/>
          <w:sz w:val="21"/>
          <w:szCs w:val="21"/>
          <w:highlight w:val="none"/>
        </w:rPr>
      </w:pPr>
    </w:p>
    <w:p w14:paraId="1C86BB67">
      <w:pP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4866C5DD">
      <w:pPr>
        <w:pStyle w:val="29"/>
        <w:spacing w:line="360" w:lineRule="auto"/>
        <w:ind w:right="97"/>
        <w:rPr>
          <w:rFonts w:ascii="宋体" w:hAnsi="宋体" w:cs="宋体"/>
          <w:color w:val="auto"/>
          <w:sz w:val="21"/>
          <w:szCs w:val="21"/>
          <w:highlight w:val="none"/>
        </w:rPr>
      </w:pPr>
    </w:p>
    <w:p w14:paraId="325B3E72">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34758A26">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73B5FB74">
      <w:pPr>
        <w:pStyle w:val="29"/>
        <w:spacing w:line="360" w:lineRule="auto"/>
        <w:rPr>
          <w:rFonts w:ascii="宋体" w:hAnsi="宋体"/>
          <w:b/>
          <w:color w:val="auto"/>
          <w:sz w:val="28"/>
          <w:szCs w:val="28"/>
          <w:highlight w:val="none"/>
        </w:rPr>
      </w:pPr>
    </w:p>
    <w:p w14:paraId="7A055B09">
      <w:pPr>
        <w:pStyle w:val="28"/>
        <w:rPr>
          <w:rFonts w:ascii="宋体" w:hAnsi="宋体" w:cs="宋体"/>
          <w:color w:val="auto"/>
          <w:sz w:val="36"/>
          <w:highlight w:val="none"/>
        </w:rPr>
      </w:pPr>
    </w:p>
    <w:p w14:paraId="429601AE">
      <w:pPr>
        <w:rPr>
          <w:rFonts w:ascii="宋体" w:hAnsi="宋体" w:cs="宋体"/>
          <w:color w:val="auto"/>
          <w:sz w:val="36"/>
          <w:highlight w:val="none"/>
        </w:rPr>
      </w:pPr>
    </w:p>
    <w:p w14:paraId="7985FC37">
      <w:pPr>
        <w:rPr>
          <w:rFonts w:ascii="宋体" w:hAnsi="宋体" w:cs="宋体"/>
          <w:color w:val="auto"/>
          <w:sz w:val="36"/>
          <w:highlight w:val="none"/>
        </w:rPr>
      </w:pPr>
    </w:p>
    <w:p w14:paraId="2DC25F94">
      <w:pPr>
        <w:rPr>
          <w:rFonts w:ascii="宋体" w:hAnsi="宋体" w:cs="宋体"/>
          <w:color w:val="auto"/>
          <w:sz w:val="36"/>
          <w:highlight w:val="none"/>
        </w:rPr>
      </w:pPr>
    </w:p>
    <w:p w14:paraId="1B2D4713">
      <w:pPr>
        <w:rPr>
          <w:rFonts w:ascii="宋体" w:hAnsi="宋体" w:cs="宋体"/>
          <w:color w:val="auto"/>
          <w:sz w:val="36"/>
          <w:highlight w:val="none"/>
        </w:rPr>
      </w:pPr>
    </w:p>
    <w:p w14:paraId="4C8CB580">
      <w:pPr>
        <w:pStyle w:val="9"/>
        <w:rPr>
          <w:rFonts w:ascii="宋体" w:hAnsi="宋体" w:cs="宋体"/>
          <w:color w:val="auto"/>
          <w:sz w:val="36"/>
          <w:highlight w:val="none"/>
        </w:rPr>
      </w:pPr>
    </w:p>
    <w:p w14:paraId="64F3BB84">
      <w:pPr>
        <w:rPr>
          <w:rFonts w:ascii="宋体" w:hAnsi="宋体" w:cs="宋体"/>
          <w:color w:val="auto"/>
          <w:sz w:val="36"/>
          <w:highlight w:val="none"/>
        </w:rPr>
      </w:pPr>
    </w:p>
    <w:p w14:paraId="33F40161">
      <w:pPr>
        <w:pStyle w:val="9"/>
        <w:rPr>
          <w:color w:val="auto"/>
        </w:rPr>
      </w:pPr>
    </w:p>
    <w:p w14:paraId="0604B366">
      <w:pPr>
        <w:rPr>
          <w:rFonts w:ascii="宋体" w:hAnsi="宋体" w:cs="宋体"/>
          <w:color w:val="auto"/>
          <w:sz w:val="36"/>
          <w:highlight w:val="none"/>
        </w:rPr>
      </w:pPr>
    </w:p>
    <w:p w14:paraId="362A4BBA">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41A6F1C3">
      <w:pPr>
        <w:pStyle w:val="29"/>
        <w:snapToGrid w:val="0"/>
        <w:spacing w:line="360" w:lineRule="auto"/>
        <w:jc w:val="center"/>
        <w:rPr>
          <w:rFonts w:ascii="宋体" w:hAnsi="宋体"/>
          <w:b/>
          <w:color w:val="auto"/>
          <w:sz w:val="24"/>
          <w:highlight w:val="none"/>
        </w:rPr>
      </w:pPr>
    </w:p>
    <w:p w14:paraId="30DBD953">
      <w:pPr>
        <w:pStyle w:val="30"/>
        <w:rPr>
          <w:color w:val="auto"/>
        </w:rPr>
      </w:pPr>
    </w:p>
    <w:p w14:paraId="60E19AAF">
      <w:pPr>
        <w:pStyle w:val="29"/>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16562D6E">
      <w:pPr>
        <w:pStyle w:val="29"/>
        <w:snapToGrid w:val="0"/>
        <w:spacing w:line="360" w:lineRule="auto"/>
        <w:rPr>
          <w:rFonts w:ascii="宋体" w:hAnsi="宋体"/>
          <w:color w:val="auto"/>
          <w:sz w:val="28"/>
          <w:szCs w:val="28"/>
          <w:highlight w:val="none"/>
        </w:rPr>
      </w:pPr>
    </w:p>
    <w:p w14:paraId="645CBA1E">
      <w:pP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70B67474">
      <w:pP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14:paraId="6640A477">
      <w:pP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316B7906">
      <w:pP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14:paraId="5B95300D">
      <w:pP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14:paraId="522F5DA1">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651A6C87">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BCD27D3">
      <w:pP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3D1C02C8">
      <w:pPr>
        <w:pStyle w:val="29"/>
        <w:autoSpaceDE w:val="0"/>
        <w:autoSpaceDN w:val="0"/>
        <w:spacing w:line="360" w:lineRule="auto"/>
        <w:ind w:left="480" w:hanging="480"/>
        <w:rPr>
          <w:rFonts w:ascii="宋体" w:hAnsi="宋体"/>
          <w:color w:val="auto"/>
          <w:szCs w:val="21"/>
          <w:highlight w:val="none"/>
        </w:rPr>
      </w:pPr>
    </w:p>
    <w:p w14:paraId="5500F9C2">
      <w:pPr>
        <w:pStyle w:val="29"/>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BC0C9DD">
      <w:pPr>
        <w:rPr>
          <w:rFonts w:ascii="宋体" w:hAnsi="宋体" w:cs="宋体"/>
          <w:color w:val="auto"/>
          <w:sz w:val="36"/>
          <w:highlight w:val="none"/>
        </w:rPr>
      </w:pPr>
    </w:p>
    <w:p w14:paraId="2AE41A06">
      <w:pPr>
        <w:rPr>
          <w:rFonts w:ascii="宋体" w:hAnsi="宋体" w:cs="宋体"/>
          <w:color w:val="auto"/>
          <w:sz w:val="36"/>
          <w:highlight w:val="none"/>
        </w:rPr>
      </w:pPr>
    </w:p>
    <w:p w14:paraId="6CD4902A">
      <w:pPr>
        <w:rPr>
          <w:rFonts w:ascii="宋体" w:hAnsi="宋体" w:cs="宋体"/>
          <w:color w:val="auto"/>
          <w:sz w:val="36"/>
          <w:highlight w:val="none"/>
        </w:rPr>
      </w:pPr>
    </w:p>
    <w:p w14:paraId="7D9E9B30">
      <w:pPr>
        <w:rPr>
          <w:rFonts w:ascii="宋体" w:hAnsi="宋体" w:cs="宋体"/>
          <w:color w:val="auto"/>
          <w:sz w:val="36"/>
          <w:highlight w:val="none"/>
        </w:rPr>
      </w:pPr>
    </w:p>
    <w:p w14:paraId="738AEF1C">
      <w:pPr>
        <w:rPr>
          <w:rFonts w:ascii="宋体" w:hAnsi="宋体" w:cs="宋体"/>
          <w:color w:val="auto"/>
          <w:sz w:val="36"/>
          <w:highlight w:val="none"/>
        </w:rPr>
      </w:pPr>
    </w:p>
    <w:p w14:paraId="4D0FB524">
      <w:pPr>
        <w:rPr>
          <w:rFonts w:ascii="宋体" w:hAnsi="宋体" w:cs="宋体"/>
          <w:color w:val="auto"/>
          <w:sz w:val="36"/>
          <w:highlight w:val="none"/>
        </w:rPr>
      </w:pPr>
    </w:p>
    <w:p w14:paraId="67E46B2C">
      <w:pPr>
        <w:rPr>
          <w:rFonts w:ascii="宋体" w:hAnsi="宋体" w:cs="宋体"/>
          <w:color w:val="auto"/>
          <w:sz w:val="36"/>
          <w:highlight w:val="none"/>
        </w:rPr>
      </w:pPr>
    </w:p>
    <w:p w14:paraId="02EEB6B5">
      <w:pPr>
        <w:pStyle w:val="9"/>
        <w:rPr>
          <w:color w:val="auto"/>
        </w:rPr>
      </w:pPr>
    </w:p>
    <w:p w14:paraId="66D25825">
      <w:pPr>
        <w:rPr>
          <w:rFonts w:ascii="宋体" w:hAnsi="宋体" w:cs="宋体"/>
          <w:color w:val="auto"/>
          <w:sz w:val="36"/>
          <w:highlight w:val="none"/>
        </w:rPr>
      </w:pPr>
    </w:p>
    <w:p w14:paraId="1B2FBA69">
      <w:pPr>
        <w:pStyle w:val="29"/>
        <w:numPr>
          <w:ilvl w:val="0"/>
          <w:numId w:val="0"/>
        </w:numP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3C05463B">
      <w:pPr>
        <w:pStyle w:val="30"/>
        <w:numPr>
          <w:ilvl w:val="0"/>
          <w:numId w:val="0"/>
        </w:numPr>
        <w:ind w:leftChars="0"/>
        <w:rPr>
          <w:rFonts w:hint="eastAsia"/>
          <w:color w:val="auto"/>
          <w:highlight w:val="none"/>
          <w:lang w:val="en-US" w:eastAsia="zh-CN"/>
        </w:rPr>
      </w:pPr>
    </w:p>
    <w:p w14:paraId="02E02D34">
      <w:pPr>
        <w:pStyle w:val="29"/>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74B397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7C8C317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3308AFAF">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438F516">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46DAE14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6EA48F5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5319B2B4">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68604A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58C6A6CD">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3B5D2B9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354C4B90">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4C26965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23A66B23">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6B7CE41C">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743DB050">
      <w:pPr>
        <w:pStyle w:val="29"/>
        <w:spacing w:line="360" w:lineRule="auto"/>
        <w:rPr>
          <w:rFonts w:ascii="宋体" w:hAnsi="宋体" w:cs="仿宋_GB2312"/>
          <w:color w:val="auto"/>
          <w:sz w:val="21"/>
          <w:szCs w:val="21"/>
          <w:highlight w:val="none"/>
        </w:rPr>
      </w:pPr>
    </w:p>
    <w:p w14:paraId="0D84E8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7FD43D53">
      <w:pPr>
        <w:pStyle w:val="29"/>
        <w:spacing w:line="360" w:lineRule="auto"/>
        <w:rPr>
          <w:rFonts w:ascii="宋体" w:hAnsi="宋体" w:cs="仿宋_GB2312"/>
          <w:color w:val="auto"/>
          <w:sz w:val="21"/>
          <w:szCs w:val="21"/>
          <w:highlight w:val="none"/>
        </w:rPr>
      </w:pPr>
    </w:p>
    <w:p w14:paraId="2C3DC3EB">
      <w:pPr>
        <w:pStyle w:val="29"/>
        <w:spacing w:line="360" w:lineRule="auto"/>
        <w:rPr>
          <w:rFonts w:ascii="宋体" w:hAnsi="宋体" w:cs="仿宋_GB2312"/>
          <w:color w:val="auto"/>
          <w:sz w:val="21"/>
          <w:szCs w:val="21"/>
          <w:highlight w:val="none"/>
        </w:rPr>
      </w:pPr>
    </w:p>
    <w:p w14:paraId="00315D6E">
      <w:pPr>
        <w:pStyle w:val="29"/>
        <w:spacing w:line="360" w:lineRule="auto"/>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14:paraId="0CCB99A9">
      <w:pPr>
        <w:pStyle w:val="29"/>
        <w:spacing w:line="360" w:lineRule="auto"/>
        <w:ind w:firstLine="840" w:firstLineChars="400"/>
        <w:jc w:val="both"/>
        <w:rPr>
          <w:rFonts w:ascii="宋体" w:hAnsi="宋体" w:cs="仿宋_GB2312"/>
          <w:color w:val="auto"/>
          <w:sz w:val="21"/>
          <w:szCs w:val="21"/>
          <w:highlight w:val="none"/>
        </w:rPr>
      </w:pPr>
      <w:r>
        <w:rPr>
          <w:rFonts w:ascii="宋体" w:hAnsi="宋体" w:cs="仿宋_GB2312"/>
          <w:color w:val="auto"/>
          <w:sz w:val="21"/>
          <w:szCs w:val="21"/>
          <w:highlight w:val="none"/>
        </w:rPr>
        <w:t>年   月   日</w:t>
      </w:r>
    </w:p>
    <w:p w14:paraId="3B70BEED">
      <w:pPr>
        <w:pStyle w:val="29"/>
        <w:spacing w:line="360" w:lineRule="auto"/>
        <w:jc w:val="left"/>
        <w:rPr>
          <w:rFonts w:hint="eastAsia" w:ascii="宋体" w:hAnsi="宋体"/>
          <w:b/>
          <w:color w:val="auto"/>
          <w:sz w:val="28"/>
          <w:szCs w:val="28"/>
          <w:highlight w:val="none"/>
          <w:lang w:val="en-US" w:eastAsia="zh-CN"/>
        </w:rPr>
      </w:pPr>
    </w:p>
    <w:p w14:paraId="50A377E6">
      <w:pPr>
        <w:pStyle w:val="29"/>
        <w:spacing w:line="360" w:lineRule="auto"/>
        <w:jc w:val="left"/>
        <w:rPr>
          <w:rFonts w:hint="eastAsia" w:ascii="宋体" w:hAnsi="宋体"/>
          <w:b/>
          <w:color w:val="auto"/>
          <w:sz w:val="28"/>
          <w:szCs w:val="28"/>
          <w:highlight w:val="none"/>
          <w:lang w:val="en-US" w:eastAsia="zh-CN"/>
        </w:rPr>
      </w:pPr>
    </w:p>
    <w:p w14:paraId="5909B29A">
      <w:pPr>
        <w:pStyle w:val="29"/>
        <w:spacing w:line="360" w:lineRule="auto"/>
        <w:jc w:val="left"/>
        <w:rPr>
          <w:rFonts w:hint="eastAsia" w:ascii="宋体" w:hAnsi="宋体"/>
          <w:b/>
          <w:color w:val="auto"/>
          <w:sz w:val="28"/>
          <w:szCs w:val="28"/>
          <w:highlight w:val="none"/>
          <w:lang w:val="en-US" w:eastAsia="zh-CN"/>
        </w:rPr>
      </w:pPr>
    </w:p>
    <w:p w14:paraId="61279E91">
      <w:pPr>
        <w:pStyle w:val="29"/>
        <w:spacing w:line="360" w:lineRule="auto"/>
        <w:jc w:val="left"/>
        <w:rPr>
          <w:rFonts w:hint="eastAsia" w:ascii="宋体" w:hAnsi="宋体"/>
          <w:b/>
          <w:color w:val="auto"/>
          <w:sz w:val="28"/>
          <w:szCs w:val="28"/>
          <w:highlight w:val="none"/>
          <w:lang w:val="en-US" w:eastAsia="zh-CN"/>
        </w:rPr>
      </w:pPr>
    </w:p>
    <w:p w14:paraId="52F7BA3D">
      <w:pPr>
        <w:pStyle w:val="29"/>
        <w:spacing w:line="360" w:lineRule="auto"/>
        <w:jc w:val="left"/>
        <w:rPr>
          <w:rFonts w:hint="eastAsia" w:ascii="宋体" w:hAnsi="宋体"/>
          <w:b/>
          <w:color w:val="auto"/>
          <w:sz w:val="28"/>
          <w:szCs w:val="28"/>
          <w:highlight w:val="none"/>
          <w:lang w:val="en-US" w:eastAsia="zh-CN"/>
        </w:rPr>
      </w:pPr>
    </w:p>
    <w:p w14:paraId="3DCA884A">
      <w:pPr>
        <w:pStyle w:val="29"/>
        <w:spacing w:line="360" w:lineRule="auto"/>
        <w:jc w:val="left"/>
        <w:rPr>
          <w:rFonts w:hint="eastAsia" w:ascii="宋体" w:hAnsi="宋体"/>
          <w:b/>
          <w:color w:val="auto"/>
          <w:sz w:val="28"/>
          <w:szCs w:val="28"/>
          <w:highlight w:val="none"/>
          <w:lang w:val="en-US" w:eastAsia="zh-CN"/>
        </w:rPr>
      </w:pPr>
    </w:p>
    <w:p w14:paraId="71910CD2">
      <w:pPr>
        <w:pStyle w:val="29"/>
        <w:spacing w:line="360" w:lineRule="auto"/>
        <w:jc w:val="left"/>
        <w:rPr>
          <w:rFonts w:hint="eastAsia" w:ascii="宋体" w:hAnsi="宋体"/>
          <w:b/>
          <w:color w:val="auto"/>
          <w:sz w:val="28"/>
          <w:szCs w:val="28"/>
          <w:highlight w:val="none"/>
          <w:lang w:val="en-US" w:eastAsia="zh-CN"/>
        </w:rPr>
      </w:pPr>
    </w:p>
    <w:p w14:paraId="7BCCF1EC">
      <w:pPr>
        <w:pStyle w:val="29"/>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6914815C">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14:paraId="1BA2EB32">
      <w:pPr>
        <w:pStyle w:val="29"/>
        <w:spacing w:line="360" w:lineRule="auto"/>
        <w:ind w:left="141"/>
        <w:rPr>
          <w:rFonts w:ascii="宋体" w:hAnsi="宋体"/>
          <w:color w:val="auto"/>
          <w:szCs w:val="21"/>
          <w:highlight w:val="none"/>
          <w:u w:val="single"/>
        </w:rPr>
      </w:pPr>
    </w:p>
    <w:p w14:paraId="4C479881">
      <w:pP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40FAED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31FB665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14:paraId="02D143C6">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43275B1C">
      <w:pPr>
        <w:autoSpaceDE w:val="0"/>
        <w:autoSpaceDN w:val="0"/>
        <w:adjustRightInd w:val="0"/>
        <w:spacing w:line="360" w:lineRule="auto"/>
        <w:ind w:firstLine="420" w:firstLineChars="200"/>
        <w:rPr>
          <w:rFonts w:ascii="宋体" w:cs="宋体"/>
          <w:color w:val="auto"/>
          <w:kern w:val="0"/>
          <w:sz w:val="21"/>
          <w:szCs w:val="22"/>
          <w:highlight w:val="none"/>
          <w:u w:val="singl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p>
    <w:p w14:paraId="7AF33658">
      <w:pP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96308D7">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3A3C6EF5">
      <w:pPr>
        <w:autoSpaceDE w:val="0"/>
        <w:autoSpaceDN w:val="0"/>
        <w:adjustRightInd w:val="0"/>
        <w:spacing w:line="360" w:lineRule="auto"/>
        <w:ind w:firstLine="555"/>
        <w:rPr>
          <w:rFonts w:ascii="宋体" w:cs="宋体"/>
          <w:color w:val="auto"/>
          <w:kern w:val="0"/>
          <w:sz w:val="21"/>
          <w:szCs w:val="22"/>
          <w:highlight w:val="none"/>
        </w:rPr>
      </w:pPr>
    </w:p>
    <w:p w14:paraId="59E9014E">
      <w:pP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16859C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7CE1F914">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4DD365A">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14:paraId="57A09A49">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3A6D6F40">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14:paraId="086050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559CCFA6">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5F4A07F4">
      <w:pPr>
        <w:pStyle w:val="29"/>
        <w:spacing w:line="360" w:lineRule="auto"/>
        <w:ind w:right="97"/>
        <w:rPr>
          <w:rFonts w:ascii="宋体" w:hAnsi="宋体" w:cs="宋体"/>
          <w:color w:val="auto"/>
          <w:szCs w:val="21"/>
          <w:highlight w:val="none"/>
        </w:rPr>
      </w:pPr>
    </w:p>
    <w:p w14:paraId="264488DA">
      <w:pPr>
        <w:pStyle w:val="29"/>
        <w:spacing w:line="360" w:lineRule="auto"/>
        <w:rPr>
          <w:rFonts w:ascii="宋体" w:hAnsi="宋体"/>
          <w:b/>
          <w:color w:val="auto"/>
          <w:sz w:val="28"/>
          <w:szCs w:val="28"/>
          <w:highlight w:val="none"/>
        </w:rPr>
      </w:pPr>
    </w:p>
    <w:p w14:paraId="3924A1C6">
      <w:pPr>
        <w:pStyle w:val="30"/>
        <w:rPr>
          <w:color w:val="auto"/>
          <w:highlight w:val="none"/>
        </w:rPr>
      </w:pPr>
    </w:p>
    <w:p w14:paraId="3F157B57">
      <w:pPr>
        <w:pStyle w:val="29"/>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3F4F88E1">
      <w:pPr>
        <w:pStyle w:val="29"/>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14:paraId="787ABF12">
      <w:pPr>
        <w:pStyle w:val="35"/>
        <w:spacing w:line="360" w:lineRule="auto"/>
        <w:jc w:val="center"/>
        <w:rPr>
          <w:color w:val="auto"/>
          <w:sz w:val="32"/>
          <w:szCs w:val="32"/>
          <w:highlight w:val="none"/>
        </w:rPr>
      </w:pPr>
      <w:bookmarkStart w:id="82" w:name="_Toc514605589"/>
      <w:bookmarkStart w:id="83" w:name="_Toc1106"/>
      <w:bookmarkStart w:id="84" w:name="_Toc514605322"/>
      <w:bookmarkStart w:id="85" w:name="_Toc514606977"/>
      <w:bookmarkStart w:id="86" w:name="_Toc514607588"/>
      <w:bookmarkStart w:id="87" w:name="_Toc31318"/>
      <w:r>
        <w:rPr>
          <w:color w:val="auto"/>
          <w:sz w:val="30"/>
          <w:szCs w:val="30"/>
          <w:highlight w:val="none"/>
        </w:rPr>
        <w:t>磋商函附录</w:t>
      </w:r>
      <w:bookmarkEnd w:id="82"/>
      <w:bookmarkEnd w:id="83"/>
      <w:bookmarkEnd w:id="84"/>
      <w:bookmarkEnd w:id="85"/>
      <w:bookmarkEnd w:id="86"/>
      <w:bookmarkEnd w:id="87"/>
    </w:p>
    <w:tbl>
      <w:tblPr>
        <w:tblStyle w:val="21"/>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186A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03A010F">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6504E98B">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77FCA813">
            <w:pPr>
              <w:autoSpaceDE w:val="0"/>
              <w:autoSpaceDN w:val="0"/>
              <w:adjustRightInd w:val="0"/>
              <w:spacing w:line="360" w:lineRule="auto"/>
              <w:jc w:val="center"/>
              <w:rPr>
                <w:rFonts w:hint="eastAsia"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eastAsia="zh-CN"/>
              </w:rPr>
              <w:t>合同约定内容</w:t>
            </w:r>
          </w:p>
        </w:tc>
        <w:tc>
          <w:tcPr>
            <w:tcW w:w="2633" w:type="dxa"/>
            <w:vAlign w:val="center"/>
          </w:tcPr>
          <w:p w14:paraId="5BCF6348">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响应</w:t>
            </w:r>
            <w:r>
              <w:rPr>
                <w:rFonts w:hint="eastAsia" w:ascii="宋体" w:hAnsi="宋体" w:cs="宋体"/>
                <w:color w:val="auto"/>
                <w:kern w:val="0"/>
                <w:sz w:val="21"/>
                <w:szCs w:val="22"/>
                <w:highlight w:val="none"/>
              </w:rPr>
              <w:t>内容</w:t>
            </w:r>
          </w:p>
        </w:tc>
        <w:tc>
          <w:tcPr>
            <w:tcW w:w="900" w:type="dxa"/>
            <w:vAlign w:val="center"/>
          </w:tcPr>
          <w:p w14:paraId="1CF41551">
            <w:pPr>
              <w:autoSpaceDE w:val="0"/>
              <w:autoSpaceDN w:val="0"/>
              <w:adjustRightInd w:val="0"/>
              <w:spacing w:line="360" w:lineRule="auto"/>
              <w:jc w:val="center"/>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备注</w:t>
            </w:r>
          </w:p>
        </w:tc>
      </w:tr>
      <w:tr w14:paraId="473C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33AC2FE7">
            <w:pPr>
              <w:autoSpaceDE w:val="0"/>
              <w:autoSpaceDN w:val="0"/>
              <w:adjustRightInd w:val="0"/>
              <w:spacing w:line="360" w:lineRule="auto"/>
              <w:jc w:val="center"/>
              <w:rPr>
                <w:rFonts w:ascii="宋体" w:hAnsi="宋体" w:cs="宋体"/>
                <w:color w:val="auto"/>
                <w:kern w:val="0"/>
                <w:sz w:val="21"/>
                <w:szCs w:val="22"/>
                <w:highlight w:val="none"/>
              </w:rPr>
            </w:pPr>
            <w:r>
              <w:rPr>
                <w:rFonts w:ascii="宋体" w:hAnsi="宋体" w:cs="宋体"/>
                <w:color w:val="auto"/>
                <w:kern w:val="0"/>
                <w:sz w:val="21"/>
                <w:szCs w:val="22"/>
                <w:highlight w:val="none"/>
              </w:rPr>
              <w:t>1</w:t>
            </w:r>
          </w:p>
        </w:tc>
        <w:tc>
          <w:tcPr>
            <w:tcW w:w="2145" w:type="dxa"/>
            <w:vAlign w:val="center"/>
          </w:tcPr>
          <w:p w14:paraId="54BADF3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755334DD">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5C499C3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5B367239">
            <w:pPr>
              <w:autoSpaceDE w:val="0"/>
              <w:autoSpaceDN w:val="0"/>
              <w:adjustRightInd w:val="0"/>
              <w:spacing w:line="360" w:lineRule="auto"/>
              <w:jc w:val="center"/>
              <w:rPr>
                <w:rFonts w:ascii="宋体" w:cs="宋体"/>
                <w:color w:val="auto"/>
                <w:kern w:val="0"/>
                <w:sz w:val="21"/>
                <w:szCs w:val="22"/>
                <w:highlight w:val="none"/>
              </w:rPr>
            </w:pPr>
          </w:p>
        </w:tc>
      </w:tr>
      <w:tr w14:paraId="168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74829733">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110FA446">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6A5AF9A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39E1534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360BE2F1">
            <w:pPr>
              <w:autoSpaceDE w:val="0"/>
              <w:autoSpaceDN w:val="0"/>
              <w:adjustRightInd w:val="0"/>
              <w:spacing w:line="360" w:lineRule="auto"/>
              <w:jc w:val="center"/>
              <w:rPr>
                <w:rFonts w:ascii="宋体" w:cs="宋体"/>
                <w:color w:val="auto"/>
                <w:kern w:val="0"/>
                <w:sz w:val="21"/>
                <w:szCs w:val="22"/>
                <w:highlight w:val="none"/>
              </w:rPr>
            </w:pPr>
          </w:p>
        </w:tc>
      </w:tr>
      <w:tr w14:paraId="35C6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B4DBA44">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3643F61B">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7454B38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F2A13E4">
            <w:pPr>
              <w:autoSpaceDE w:val="0"/>
              <w:autoSpaceDN w:val="0"/>
              <w:adjustRightInd w:val="0"/>
              <w:spacing w:line="360" w:lineRule="auto"/>
              <w:jc w:val="center"/>
              <w:rPr>
                <w:rFonts w:ascii="宋体" w:hAnsi="宋体" w:cs="宋体"/>
                <w:color w:val="auto"/>
                <w:kern w:val="0"/>
                <w:sz w:val="21"/>
                <w:szCs w:val="22"/>
                <w:highlight w:val="none"/>
              </w:rPr>
            </w:pPr>
          </w:p>
        </w:tc>
        <w:tc>
          <w:tcPr>
            <w:tcW w:w="900" w:type="dxa"/>
            <w:vAlign w:val="center"/>
          </w:tcPr>
          <w:p w14:paraId="0F765A48">
            <w:pPr>
              <w:autoSpaceDE w:val="0"/>
              <w:autoSpaceDN w:val="0"/>
              <w:adjustRightInd w:val="0"/>
              <w:spacing w:line="360" w:lineRule="auto"/>
              <w:jc w:val="center"/>
              <w:rPr>
                <w:rFonts w:ascii="宋体" w:cs="宋体"/>
                <w:color w:val="auto"/>
                <w:kern w:val="0"/>
                <w:sz w:val="21"/>
                <w:szCs w:val="22"/>
                <w:highlight w:val="none"/>
              </w:rPr>
            </w:pPr>
          </w:p>
        </w:tc>
      </w:tr>
      <w:tr w14:paraId="41B6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4DFC20F">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7A65A201">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2C62B200">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19F0B8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1B787E03">
            <w:pPr>
              <w:autoSpaceDE w:val="0"/>
              <w:autoSpaceDN w:val="0"/>
              <w:adjustRightInd w:val="0"/>
              <w:spacing w:line="360" w:lineRule="auto"/>
              <w:jc w:val="center"/>
              <w:rPr>
                <w:rFonts w:ascii="宋体" w:cs="宋体"/>
                <w:color w:val="auto"/>
                <w:kern w:val="0"/>
                <w:sz w:val="21"/>
                <w:szCs w:val="22"/>
                <w:highlight w:val="none"/>
              </w:rPr>
            </w:pPr>
          </w:p>
        </w:tc>
      </w:tr>
      <w:tr w14:paraId="7ACE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52439BBD">
            <w:pPr>
              <w:autoSpaceDE w:val="0"/>
              <w:autoSpaceDN w:val="0"/>
              <w:adjustRightInd w:val="0"/>
              <w:spacing w:line="360" w:lineRule="auto"/>
              <w:ind w:left="-540" w:leftChars="-270" w:firstLine="504" w:firstLineChars="240"/>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56C252C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14:paraId="5E81347B">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031BBF77">
            <w:pPr>
              <w:autoSpaceDE w:val="0"/>
              <w:autoSpaceDN w:val="0"/>
              <w:adjustRightInd w:val="0"/>
              <w:spacing w:line="360" w:lineRule="auto"/>
              <w:jc w:val="center"/>
              <w:rPr>
                <w:rFonts w:ascii="宋体" w:cs="宋体"/>
                <w:color w:val="auto"/>
                <w:kern w:val="0"/>
                <w:sz w:val="21"/>
                <w:szCs w:val="22"/>
                <w:highlight w:val="none"/>
                <w:u w:val="single"/>
              </w:rPr>
            </w:pPr>
          </w:p>
        </w:tc>
        <w:tc>
          <w:tcPr>
            <w:tcW w:w="900" w:type="dxa"/>
            <w:vAlign w:val="center"/>
          </w:tcPr>
          <w:p w14:paraId="580CED0B">
            <w:pPr>
              <w:autoSpaceDE w:val="0"/>
              <w:autoSpaceDN w:val="0"/>
              <w:adjustRightInd w:val="0"/>
              <w:spacing w:line="360" w:lineRule="auto"/>
              <w:jc w:val="center"/>
              <w:rPr>
                <w:rFonts w:ascii="宋体" w:cs="宋体"/>
                <w:color w:val="auto"/>
                <w:kern w:val="0"/>
                <w:sz w:val="21"/>
                <w:szCs w:val="22"/>
                <w:highlight w:val="none"/>
              </w:rPr>
            </w:pPr>
          </w:p>
        </w:tc>
      </w:tr>
      <w:tr w14:paraId="00B4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C64146D">
            <w:pPr>
              <w:autoSpaceDE w:val="0"/>
              <w:autoSpaceDN w:val="0"/>
              <w:adjustRightInd w:val="0"/>
              <w:spacing w:line="360" w:lineRule="auto"/>
              <w:ind w:left="-540" w:leftChars="-27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14:paraId="2B7CCD93">
            <w:pPr>
              <w:autoSpaceDE w:val="0"/>
              <w:autoSpaceDN w:val="0"/>
              <w:adjustRightInd w:val="0"/>
              <w:spacing w:line="360" w:lineRule="auto"/>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14:paraId="7ADD4AB3">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9F58C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269BAEEC">
            <w:pPr>
              <w:autoSpaceDE w:val="0"/>
              <w:autoSpaceDN w:val="0"/>
              <w:adjustRightInd w:val="0"/>
              <w:spacing w:line="360" w:lineRule="auto"/>
              <w:jc w:val="center"/>
              <w:rPr>
                <w:rFonts w:ascii="宋体" w:cs="宋体"/>
                <w:color w:val="auto"/>
                <w:kern w:val="0"/>
                <w:sz w:val="21"/>
                <w:szCs w:val="22"/>
                <w:highlight w:val="none"/>
                <w:u w:val="single"/>
              </w:rPr>
            </w:pPr>
          </w:p>
        </w:tc>
      </w:tr>
    </w:tbl>
    <w:p w14:paraId="3CBBBDA0">
      <w:pPr>
        <w:pStyle w:val="29"/>
        <w:snapToGrid w:val="0"/>
        <w:spacing w:line="360" w:lineRule="auto"/>
        <w:rPr>
          <w:rFonts w:hint="eastAsia" w:ascii="宋体" w:hAnsi="宋体" w:eastAsia="宋体"/>
          <w:color w:val="auto"/>
          <w:sz w:val="22"/>
          <w:szCs w:val="22"/>
          <w:highlight w:val="none"/>
          <w:lang w:eastAsia="zh-CN"/>
        </w:rPr>
      </w:pPr>
    </w:p>
    <w:p w14:paraId="0C9209AE">
      <w:pPr>
        <w:pStyle w:val="12"/>
        <w:spacing w:line="360" w:lineRule="auto"/>
        <w:rPr>
          <w:color w:val="auto"/>
          <w:sz w:val="21"/>
          <w:szCs w:val="22"/>
          <w:highlight w:val="none"/>
        </w:rPr>
      </w:pPr>
      <w:r>
        <w:rPr>
          <w:rFonts w:hint="eastAsia"/>
          <w:color w:val="auto"/>
          <w:sz w:val="21"/>
          <w:szCs w:val="22"/>
          <w:highlight w:val="none"/>
        </w:rPr>
        <w:t>法定代表人或相应的委托代理人签字（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14:paraId="5DAC97D4">
      <w:pPr>
        <w:pStyle w:val="12"/>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33116794">
      <w:pPr>
        <w:pStyle w:val="12"/>
        <w:spacing w:line="360" w:lineRule="auto"/>
        <w:rPr>
          <w:color w:val="auto"/>
          <w:sz w:val="21"/>
          <w:szCs w:val="22"/>
          <w:highlight w:val="none"/>
        </w:rPr>
      </w:pPr>
      <w:r>
        <w:rPr>
          <w:color w:val="auto"/>
          <w:sz w:val="21"/>
          <w:szCs w:val="22"/>
          <w:highlight w:val="none"/>
        </w:rPr>
        <w:t xml:space="preserve">时间：   年  月  日 </w:t>
      </w:r>
    </w:p>
    <w:p w14:paraId="25EBE03B">
      <w:pPr>
        <w:pStyle w:val="12"/>
        <w:spacing w:line="360" w:lineRule="auto"/>
        <w:rPr>
          <w:b/>
          <w:color w:val="auto"/>
          <w:sz w:val="32"/>
          <w:szCs w:val="32"/>
          <w:highlight w:val="none"/>
        </w:rPr>
      </w:pPr>
    </w:p>
    <w:p w14:paraId="4F749EDA">
      <w:pPr>
        <w:pStyle w:val="29"/>
        <w:rPr>
          <w:b/>
          <w:color w:val="auto"/>
          <w:sz w:val="28"/>
          <w:szCs w:val="28"/>
          <w:highlight w:val="none"/>
        </w:rPr>
      </w:pPr>
    </w:p>
    <w:p w14:paraId="586C6759">
      <w:pPr>
        <w:pStyle w:val="12"/>
        <w:spacing w:line="360" w:lineRule="auto"/>
        <w:rPr>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4B826F8D">
      <w:pPr>
        <w:pStyle w:val="12"/>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33211577">
      <w:pPr>
        <w:pStyle w:val="35"/>
        <w:spacing w:line="360" w:lineRule="auto"/>
        <w:jc w:val="center"/>
        <w:rPr>
          <w:rFonts w:ascii="宋体" w:hAnsi="宋体"/>
          <w:color w:val="auto"/>
          <w:sz w:val="36"/>
          <w:szCs w:val="22"/>
          <w:highlight w:val="none"/>
        </w:rPr>
      </w:pPr>
      <w:bookmarkStart w:id="88" w:name="_Toc514606978"/>
      <w:bookmarkStart w:id="89" w:name="_Toc435"/>
      <w:bookmarkStart w:id="90" w:name="_Toc514607589"/>
      <w:bookmarkStart w:id="91" w:name="_Toc514605590"/>
      <w:bookmarkStart w:id="92" w:name="_Toc32185"/>
      <w:bookmarkStart w:id="93" w:name="_Toc514605323"/>
      <w:r>
        <w:rPr>
          <w:rFonts w:ascii="宋体" w:hAnsi="宋体"/>
          <w:color w:val="auto"/>
          <w:szCs w:val="21"/>
          <w:highlight w:val="none"/>
        </w:rPr>
        <w:t>磋商报价表</w:t>
      </w:r>
      <w:bookmarkEnd w:id="88"/>
      <w:bookmarkEnd w:id="89"/>
      <w:bookmarkEnd w:id="90"/>
      <w:bookmarkEnd w:id="91"/>
      <w:bookmarkEnd w:id="92"/>
      <w:bookmarkEnd w:id="93"/>
    </w:p>
    <w:p w14:paraId="2ED2193C">
      <w:pP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1"/>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2400"/>
      </w:tblGrid>
      <w:tr w14:paraId="0CCB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477E810">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6FF1AD4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金额</w:t>
            </w:r>
          </w:p>
        </w:tc>
        <w:tc>
          <w:tcPr>
            <w:tcW w:w="2400" w:type="dxa"/>
            <w:vAlign w:val="center"/>
          </w:tcPr>
          <w:p w14:paraId="789F25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备注</w:t>
            </w:r>
          </w:p>
        </w:tc>
      </w:tr>
      <w:tr w14:paraId="26FE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5812241">
            <w:pPr>
              <w:spacing w:line="360" w:lineRule="auto"/>
              <w:jc w:val="center"/>
              <w:rPr>
                <w:rFonts w:ascii="宋体" w:cs="宋体"/>
                <w:color w:val="auto"/>
                <w:sz w:val="21"/>
                <w:szCs w:val="22"/>
                <w:highlight w:val="none"/>
              </w:rPr>
            </w:pPr>
          </w:p>
        </w:tc>
        <w:tc>
          <w:tcPr>
            <w:tcW w:w="3176" w:type="dxa"/>
            <w:vAlign w:val="center"/>
          </w:tcPr>
          <w:p w14:paraId="75602389">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41D33FDF">
            <w:pPr>
              <w:spacing w:line="360" w:lineRule="auto"/>
              <w:jc w:val="center"/>
              <w:rPr>
                <w:rFonts w:ascii="宋体" w:cs="宋体"/>
                <w:color w:val="auto"/>
                <w:sz w:val="21"/>
                <w:szCs w:val="22"/>
                <w:highlight w:val="none"/>
              </w:rPr>
            </w:pPr>
          </w:p>
        </w:tc>
      </w:tr>
      <w:tr w14:paraId="63D8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DA87A18">
            <w:pPr>
              <w:spacing w:line="360" w:lineRule="auto"/>
              <w:jc w:val="center"/>
              <w:rPr>
                <w:rFonts w:ascii="宋体" w:cs="宋体"/>
                <w:color w:val="auto"/>
                <w:sz w:val="21"/>
                <w:szCs w:val="22"/>
                <w:highlight w:val="none"/>
              </w:rPr>
            </w:pPr>
          </w:p>
        </w:tc>
        <w:tc>
          <w:tcPr>
            <w:tcW w:w="3176" w:type="dxa"/>
            <w:vAlign w:val="center"/>
          </w:tcPr>
          <w:p w14:paraId="1156DC30">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0351BAE0">
            <w:pPr>
              <w:spacing w:line="360" w:lineRule="auto"/>
              <w:jc w:val="center"/>
              <w:rPr>
                <w:rFonts w:ascii="宋体" w:cs="宋体"/>
                <w:color w:val="auto"/>
                <w:sz w:val="21"/>
                <w:szCs w:val="22"/>
                <w:highlight w:val="none"/>
              </w:rPr>
            </w:pPr>
          </w:p>
        </w:tc>
      </w:tr>
      <w:tr w14:paraId="4249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45560B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14EBF49D">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7AE805A4">
            <w:pPr>
              <w:spacing w:line="360" w:lineRule="auto"/>
              <w:jc w:val="center"/>
              <w:rPr>
                <w:rFonts w:ascii="宋体" w:cs="宋体"/>
                <w:color w:val="auto"/>
                <w:sz w:val="21"/>
                <w:szCs w:val="22"/>
                <w:highlight w:val="none"/>
              </w:rPr>
            </w:pPr>
          </w:p>
        </w:tc>
      </w:tr>
      <w:tr w14:paraId="332E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9674" w:type="dxa"/>
            <w:gridSpan w:val="3"/>
            <w:vAlign w:val="center"/>
          </w:tcPr>
          <w:p w14:paraId="60CAF7DB">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282F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4" w:type="dxa"/>
            <w:gridSpan w:val="3"/>
          </w:tcPr>
          <w:p w14:paraId="20D25494">
            <w:pPr>
              <w:spacing w:line="360" w:lineRule="auto"/>
              <w:ind w:right="700"/>
              <w:rPr>
                <w:rFonts w:ascii="宋体" w:cs="宋体"/>
                <w:color w:val="auto"/>
                <w:sz w:val="21"/>
                <w:szCs w:val="22"/>
                <w:highlight w:val="none"/>
              </w:rPr>
            </w:pPr>
            <w:r>
              <w:rPr>
                <w:rFonts w:hint="eastAsia" w:ascii="宋体" w:hAnsi="宋体" w:cs="宋体"/>
                <w:color w:val="auto"/>
                <w:sz w:val="21"/>
                <w:szCs w:val="22"/>
                <w:highlight w:val="none"/>
              </w:rPr>
              <w:t>说明：</w:t>
            </w:r>
          </w:p>
        </w:tc>
      </w:tr>
      <w:tr w14:paraId="76C9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B5A7D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工期（日历日）</w:t>
            </w:r>
          </w:p>
        </w:tc>
        <w:tc>
          <w:tcPr>
            <w:tcW w:w="5576" w:type="dxa"/>
            <w:gridSpan w:val="2"/>
            <w:vAlign w:val="center"/>
          </w:tcPr>
          <w:p w14:paraId="581481B0">
            <w:pPr>
              <w:spacing w:line="360" w:lineRule="auto"/>
              <w:ind w:right="700"/>
              <w:jc w:val="center"/>
              <w:rPr>
                <w:rFonts w:ascii="宋体" w:cs="宋体"/>
                <w:color w:val="auto"/>
                <w:sz w:val="21"/>
                <w:szCs w:val="22"/>
                <w:highlight w:val="none"/>
              </w:rPr>
            </w:pPr>
          </w:p>
        </w:tc>
      </w:tr>
      <w:tr w14:paraId="5193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7B2B2EFD">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承诺工程质量</w:t>
            </w:r>
          </w:p>
        </w:tc>
        <w:tc>
          <w:tcPr>
            <w:tcW w:w="5576" w:type="dxa"/>
            <w:gridSpan w:val="2"/>
            <w:vAlign w:val="center"/>
          </w:tcPr>
          <w:p w14:paraId="32E51DDC">
            <w:pPr>
              <w:spacing w:line="360" w:lineRule="auto"/>
              <w:ind w:right="700"/>
              <w:jc w:val="center"/>
              <w:rPr>
                <w:rFonts w:ascii="宋体" w:cs="宋体"/>
                <w:color w:val="auto"/>
                <w:sz w:val="21"/>
                <w:szCs w:val="22"/>
                <w:highlight w:val="none"/>
              </w:rPr>
            </w:pPr>
          </w:p>
        </w:tc>
      </w:tr>
    </w:tbl>
    <w:p w14:paraId="1C85ADB4">
      <w:pPr>
        <w:spacing w:line="360" w:lineRule="auto"/>
        <w:ind w:right="700" w:firstLine="315" w:firstLineChars="150"/>
        <w:rPr>
          <w:rFonts w:ascii="宋体" w:cs="宋体"/>
          <w:color w:val="auto"/>
          <w:sz w:val="21"/>
          <w:szCs w:val="22"/>
          <w:highlight w:val="none"/>
        </w:rPr>
      </w:pPr>
    </w:p>
    <w:p w14:paraId="3D761820">
      <w:pPr>
        <w:spacing w:line="360" w:lineRule="auto"/>
        <w:ind w:firstLine="840" w:firstLineChars="400"/>
        <w:rPr>
          <w:rFonts w:ascii="宋体" w:cs="宋体"/>
          <w:color w:val="auto"/>
          <w:sz w:val="21"/>
          <w:szCs w:val="22"/>
          <w:highlight w:val="none"/>
        </w:rPr>
      </w:pPr>
    </w:p>
    <w:p w14:paraId="5F7A4C18">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14:paraId="007874DB">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14:paraId="06C92605">
      <w:pPr>
        <w:pStyle w:val="18"/>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14:paraId="3456255D">
      <w:pPr>
        <w:rPr>
          <w:rFonts w:hint="eastAsia" w:ascii="宋体" w:hAnsi="宋体" w:cs="宋体"/>
          <w:color w:val="auto"/>
          <w:szCs w:val="21"/>
          <w:highlight w:val="none"/>
        </w:rPr>
      </w:pPr>
    </w:p>
    <w:p w14:paraId="0B3F1B6B">
      <w:pPr>
        <w:pStyle w:val="9"/>
        <w:rPr>
          <w:rFonts w:hint="eastAsia" w:ascii="宋体" w:hAnsi="宋体" w:cs="宋体"/>
          <w:color w:val="auto"/>
          <w:szCs w:val="21"/>
          <w:highlight w:val="none"/>
        </w:rPr>
      </w:pPr>
    </w:p>
    <w:p w14:paraId="739250DA">
      <w:pPr>
        <w:rPr>
          <w:rFonts w:hint="eastAsia" w:ascii="宋体" w:hAnsi="宋体" w:cs="宋体"/>
          <w:color w:val="auto"/>
          <w:szCs w:val="21"/>
          <w:highlight w:val="none"/>
        </w:rPr>
      </w:pPr>
    </w:p>
    <w:p w14:paraId="0F4BC961">
      <w:pPr>
        <w:pStyle w:val="9"/>
        <w:rPr>
          <w:rFonts w:hint="eastAsia" w:ascii="宋体" w:hAnsi="宋体" w:cs="宋体"/>
          <w:color w:val="auto"/>
          <w:szCs w:val="21"/>
          <w:highlight w:val="none"/>
        </w:rPr>
      </w:pPr>
    </w:p>
    <w:p w14:paraId="77998674">
      <w:pPr>
        <w:rPr>
          <w:rFonts w:hint="eastAsia" w:ascii="宋体" w:hAnsi="宋体" w:cs="宋体"/>
          <w:color w:val="auto"/>
          <w:szCs w:val="21"/>
          <w:highlight w:val="none"/>
        </w:rPr>
      </w:pPr>
    </w:p>
    <w:p w14:paraId="654BFFDA">
      <w:pPr>
        <w:pStyle w:val="9"/>
        <w:rPr>
          <w:rFonts w:hint="eastAsia" w:ascii="宋体" w:hAnsi="宋体" w:cs="宋体"/>
          <w:color w:val="auto"/>
          <w:szCs w:val="21"/>
          <w:highlight w:val="none"/>
        </w:rPr>
      </w:pPr>
    </w:p>
    <w:p w14:paraId="009D1DA5">
      <w:pPr>
        <w:rPr>
          <w:rFonts w:hint="eastAsia" w:ascii="宋体" w:hAnsi="宋体" w:cs="宋体"/>
          <w:color w:val="auto"/>
          <w:szCs w:val="21"/>
          <w:highlight w:val="none"/>
        </w:rPr>
      </w:pPr>
    </w:p>
    <w:p w14:paraId="7244C4A3">
      <w:pPr>
        <w:pStyle w:val="9"/>
        <w:rPr>
          <w:rFonts w:hint="eastAsia" w:ascii="宋体" w:hAnsi="宋体" w:cs="宋体"/>
          <w:color w:val="auto"/>
          <w:szCs w:val="21"/>
          <w:highlight w:val="none"/>
        </w:rPr>
      </w:pPr>
    </w:p>
    <w:p w14:paraId="5263D826">
      <w:pPr>
        <w:rPr>
          <w:rFonts w:hint="eastAsia" w:ascii="宋体" w:hAnsi="宋体" w:cs="宋体"/>
          <w:color w:val="auto"/>
          <w:szCs w:val="21"/>
          <w:highlight w:val="none"/>
        </w:rPr>
      </w:pPr>
    </w:p>
    <w:p w14:paraId="372E47E0">
      <w:pPr>
        <w:pStyle w:val="9"/>
        <w:rPr>
          <w:rFonts w:hint="eastAsia" w:ascii="宋体" w:hAnsi="宋体" w:cs="宋体"/>
          <w:color w:val="auto"/>
          <w:szCs w:val="21"/>
          <w:highlight w:val="none"/>
        </w:rPr>
      </w:pPr>
    </w:p>
    <w:p w14:paraId="46340E6F">
      <w:pPr>
        <w:rPr>
          <w:rFonts w:hint="eastAsia" w:ascii="宋体" w:hAnsi="宋体" w:cs="宋体"/>
          <w:color w:val="auto"/>
          <w:szCs w:val="21"/>
          <w:highlight w:val="none"/>
        </w:rPr>
      </w:pPr>
    </w:p>
    <w:p w14:paraId="0D63509E">
      <w:pPr>
        <w:pStyle w:val="9"/>
        <w:rPr>
          <w:rFonts w:hint="eastAsia" w:ascii="宋体" w:hAnsi="宋体" w:cs="宋体"/>
          <w:color w:val="auto"/>
          <w:szCs w:val="21"/>
          <w:highlight w:val="none"/>
        </w:rPr>
      </w:pPr>
    </w:p>
    <w:p w14:paraId="27DA7427">
      <w:pPr>
        <w:rPr>
          <w:rFonts w:hint="eastAsia" w:ascii="宋体" w:hAnsi="宋体" w:cs="宋体"/>
          <w:color w:val="auto"/>
          <w:szCs w:val="21"/>
          <w:highlight w:val="none"/>
        </w:rPr>
      </w:pPr>
    </w:p>
    <w:p w14:paraId="4ACF956B">
      <w:pPr>
        <w:pStyle w:val="9"/>
        <w:rPr>
          <w:rFonts w:hint="eastAsia" w:ascii="宋体" w:hAnsi="宋体" w:cs="宋体"/>
          <w:color w:val="auto"/>
          <w:szCs w:val="21"/>
          <w:highlight w:val="none"/>
        </w:rPr>
      </w:pPr>
    </w:p>
    <w:p w14:paraId="0CC165E5">
      <w:pPr>
        <w:rPr>
          <w:rFonts w:hint="eastAsia"/>
          <w:color w:val="auto"/>
        </w:rPr>
      </w:pPr>
    </w:p>
    <w:p w14:paraId="15F8874E">
      <w:pPr>
        <w:pStyle w:val="28"/>
        <w:rPr>
          <w:rFonts w:hint="eastAsia" w:ascii="宋体" w:hAnsi="宋体" w:cs="宋体"/>
          <w:color w:val="auto"/>
          <w:szCs w:val="21"/>
          <w:highlight w:val="none"/>
        </w:rPr>
      </w:pPr>
    </w:p>
    <w:p w14:paraId="4C8DFAB6">
      <w:pPr>
        <w:numPr>
          <w:ilvl w:val="0"/>
          <w:numId w:val="0"/>
        </w:numPr>
        <w:spacing w:line="360" w:lineRule="auto"/>
        <w:rPr>
          <w:rFonts w:hint="eastAsia"/>
          <w:b/>
          <w:color w:val="auto"/>
          <w:sz w:val="28"/>
          <w:szCs w:val="28"/>
          <w:highlight w:val="none"/>
          <w:lang w:eastAsia="zh-CN"/>
        </w:rPr>
      </w:pPr>
      <w:bookmarkStart w:id="94" w:name="_Toc458689680"/>
      <w:bookmarkEnd w:id="94"/>
      <w:bookmarkStart w:id="95" w:name="_Toc392941016"/>
      <w:bookmarkEnd w:id="95"/>
      <w:bookmarkStart w:id="96" w:name="_Toc502737803"/>
      <w:bookmarkEnd w:id="96"/>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0EBBFA1B">
      <w:pP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4B424CF4">
      <w:pP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37830F87">
      <w:pPr>
        <w:pStyle w:val="2"/>
        <w:numPr>
          <w:ilvl w:val="0"/>
          <w:numId w:val="0"/>
        </w:numPr>
        <w:spacing w:line="360" w:lineRule="auto"/>
        <w:ind w:firstLine="2168" w:firstLineChars="600"/>
        <w:jc w:val="both"/>
        <w:rPr>
          <w:rFonts w:hint="eastAsia" w:ascii="宋体" w:hAnsi="宋体" w:cs="宋体"/>
          <w:color w:val="auto"/>
          <w:sz w:val="36"/>
          <w:highlight w:val="none"/>
        </w:rPr>
      </w:pPr>
    </w:p>
    <w:p w14:paraId="160958C1">
      <w:pPr>
        <w:rPr>
          <w:rFonts w:hint="eastAsia" w:ascii="宋体" w:hAnsi="宋体" w:cs="宋体"/>
          <w:color w:val="auto"/>
          <w:sz w:val="36"/>
          <w:highlight w:val="none"/>
        </w:rPr>
      </w:pPr>
    </w:p>
    <w:p w14:paraId="309DFD53">
      <w:pPr>
        <w:pStyle w:val="9"/>
        <w:rPr>
          <w:rFonts w:hint="eastAsia" w:ascii="宋体" w:hAnsi="宋体" w:cs="宋体"/>
          <w:color w:val="auto"/>
          <w:sz w:val="36"/>
          <w:highlight w:val="none"/>
        </w:rPr>
      </w:pPr>
    </w:p>
    <w:p w14:paraId="0604F099">
      <w:pPr>
        <w:pStyle w:val="2"/>
        <w:numPr>
          <w:ilvl w:val="0"/>
          <w:numId w:val="5"/>
        </w:numP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6BF2232A">
      <w:pPr>
        <w:pStyle w:val="29"/>
        <w:spacing w:line="360" w:lineRule="auto"/>
        <w:rPr>
          <w:rFonts w:ascii="宋体" w:hAnsi="宋体"/>
          <w:b/>
          <w:bCs/>
          <w:color w:val="auto"/>
          <w:sz w:val="24"/>
          <w:highlight w:val="none"/>
        </w:rPr>
      </w:pPr>
    </w:p>
    <w:p w14:paraId="357BC87A">
      <w:pPr>
        <w:pStyle w:val="30"/>
        <w:rPr>
          <w:rFonts w:ascii="宋体" w:hAnsi="宋体"/>
          <w:b/>
          <w:bCs/>
          <w:color w:val="auto"/>
          <w:sz w:val="24"/>
          <w:highlight w:val="none"/>
        </w:rPr>
      </w:pPr>
    </w:p>
    <w:p w14:paraId="552C93DD">
      <w:pPr>
        <w:pStyle w:val="29"/>
        <w:rPr>
          <w:rFonts w:ascii="宋体" w:hAnsi="宋体"/>
          <w:b/>
          <w:bCs/>
          <w:color w:val="auto"/>
          <w:sz w:val="24"/>
          <w:highlight w:val="none"/>
        </w:rPr>
      </w:pPr>
    </w:p>
    <w:p w14:paraId="26652C12">
      <w:pPr>
        <w:pStyle w:val="30"/>
        <w:rPr>
          <w:rFonts w:ascii="宋体" w:hAnsi="宋体"/>
          <w:b/>
          <w:bCs/>
          <w:color w:val="auto"/>
          <w:sz w:val="24"/>
          <w:highlight w:val="none"/>
        </w:rPr>
      </w:pPr>
    </w:p>
    <w:p w14:paraId="22026D93">
      <w:pPr>
        <w:pStyle w:val="29"/>
        <w:rPr>
          <w:rFonts w:ascii="宋体" w:hAnsi="宋体"/>
          <w:b/>
          <w:bCs/>
          <w:color w:val="auto"/>
          <w:sz w:val="24"/>
          <w:highlight w:val="none"/>
        </w:rPr>
      </w:pPr>
    </w:p>
    <w:p w14:paraId="14E1922B">
      <w:pPr>
        <w:pStyle w:val="30"/>
        <w:rPr>
          <w:rFonts w:ascii="宋体" w:hAnsi="宋体"/>
          <w:b/>
          <w:bCs/>
          <w:color w:val="auto"/>
          <w:sz w:val="24"/>
          <w:highlight w:val="none"/>
        </w:rPr>
      </w:pPr>
    </w:p>
    <w:p w14:paraId="50A1549A">
      <w:pPr>
        <w:pStyle w:val="29"/>
        <w:rPr>
          <w:rFonts w:ascii="宋体" w:hAnsi="宋体"/>
          <w:b/>
          <w:bCs/>
          <w:color w:val="auto"/>
          <w:sz w:val="24"/>
          <w:highlight w:val="none"/>
        </w:rPr>
      </w:pPr>
    </w:p>
    <w:p w14:paraId="6FED5A83">
      <w:pPr>
        <w:pStyle w:val="30"/>
        <w:rPr>
          <w:rFonts w:ascii="宋体" w:hAnsi="宋体"/>
          <w:b/>
          <w:bCs/>
          <w:color w:val="auto"/>
          <w:sz w:val="24"/>
          <w:highlight w:val="none"/>
        </w:rPr>
      </w:pPr>
    </w:p>
    <w:p w14:paraId="1AB77154">
      <w:pPr>
        <w:pStyle w:val="29"/>
        <w:rPr>
          <w:rFonts w:ascii="宋体" w:hAnsi="宋体"/>
          <w:b/>
          <w:bCs/>
          <w:color w:val="auto"/>
          <w:sz w:val="24"/>
          <w:highlight w:val="none"/>
        </w:rPr>
      </w:pPr>
    </w:p>
    <w:p w14:paraId="34EC095F">
      <w:pPr>
        <w:pStyle w:val="30"/>
        <w:rPr>
          <w:rFonts w:ascii="宋体" w:hAnsi="宋体"/>
          <w:b/>
          <w:bCs/>
          <w:color w:val="auto"/>
          <w:sz w:val="24"/>
          <w:highlight w:val="none"/>
        </w:rPr>
      </w:pPr>
    </w:p>
    <w:p w14:paraId="4894E65B">
      <w:pPr>
        <w:pStyle w:val="29"/>
        <w:rPr>
          <w:rFonts w:ascii="宋体" w:hAnsi="宋体"/>
          <w:b/>
          <w:bCs/>
          <w:color w:val="auto"/>
          <w:sz w:val="24"/>
          <w:highlight w:val="none"/>
        </w:rPr>
      </w:pPr>
    </w:p>
    <w:p w14:paraId="640A841C">
      <w:pPr>
        <w:pStyle w:val="30"/>
        <w:rPr>
          <w:rFonts w:ascii="宋体" w:hAnsi="宋体"/>
          <w:b/>
          <w:bCs/>
          <w:color w:val="auto"/>
          <w:sz w:val="24"/>
          <w:highlight w:val="none"/>
        </w:rPr>
      </w:pPr>
    </w:p>
    <w:p w14:paraId="4D5B97AD">
      <w:pPr>
        <w:pStyle w:val="29"/>
        <w:rPr>
          <w:rFonts w:ascii="宋体" w:hAnsi="宋体"/>
          <w:b/>
          <w:bCs/>
          <w:color w:val="auto"/>
          <w:sz w:val="24"/>
          <w:highlight w:val="none"/>
        </w:rPr>
      </w:pPr>
    </w:p>
    <w:p w14:paraId="0C3FBEF6">
      <w:pPr>
        <w:pStyle w:val="30"/>
        <w:rPr>
          <w:rFonts w:ascii="宋体" w:hAnsi="宋体"/>
          <w:b/>
          <w:bCs/>
          <w:color w:val="auto"/>
          <w:sz w:val="24"/>
          <w:highlight w:val="none"/>
        </w:rPr>
      </w:pPr>
    </w:p>
    <w:p w14:paraId="3A14FD2C">
      <w:pPr>
        <w:pStyle w:val="29"/>
        <w:rPr>
          <w:rFonts w:ascii="宋体" w:hAnsi="宋体"/>
          <w:b/>
          <w:bCs/>
          <w:color w:val="auto"/>
          <w:sz w:val="24"/>
          <w:highlight w:val="none"/>
        </w:rPr>
      </w:pPr>
    </w:p>
    <w:p w14:paraId="46D1181C">
      <w:pPr>
        <w:pStyle w:val="30"/>
        <w:rPr>
          <w:rFonts w:ascii="宋体" w:hAnsi="宋体"/>
          <w:b/>
          <w:bCs/>
          <w:color w:val="auto"/>
          <w:sz w:val="24"/>
          <w:highlight w:val="none"/>
        </w:rPr>
      </w:pPr>
    </w:p>
    <w:p w14:paraId="4C50A334">
      <w:pPr>
        <w:pStyle w:val="29"/>
        <w:rPr>
          <w:rFonts w:ascii="宋体" w:hAnsi="宋体"/>
          <w:b/>
          <w:bCs/>
          <w:color w:val="auto"/>
          <w:sz w:val="24"/>
          <w:highlight w:val="none"/>
        </w:rPr>
      </w:pPr>
    </w:p>
    <w:p w14:paraId="7F8DA80E">
      <w:pPr>
        <w:pStyle w:val="30"/>
        <w:rPr>
          <w:rFonts w:ascii="宋体" w:hAnsi="宋体"/>
          <w:b/>
          <w:bCs/>
          <w:color w:val="auto"/>
          <w:sz w:val="24"/>
          <w:highlight w:val="none"/>
        </w:rPr>
      </w:pPr>
    </w:p>
    <w:p w14:paraId="3D541236">
      <w:pPr>
        <w:pStyle w:val="29"/>
        <w:rPr>
          <w:rFonts w:ascii="宋体" w:hAnsi="宋体"/>
          <w:b/>
          <w:bCs/>
          <w:color w:val="auto"/>
          <w:sz w:val="24"/>
          <w:highlight w:val="none"/>
        </w:rPr>
      </w:pPr>
    </w:p>
    <w:p w14:paraId="02EA9793">
      <w:pPr>
        <w:pStyle w:val="30"/>
        <w:rPr>
          <w:rFonts w:ascii="宋体" w:hAnsi="宋体"/>
          <w:b/>
          <w:bCs/>
          <w:color w:val="auto"/>
          <w:sz w:val="24"/>
          <w:highlight w:val="none"/>
        </w:rPr>
      </w:pPr>
    </w:p>
    <w:p w14:paraId="3F393D98">
      <w:pPr>
        <w:pStyle w:val="29"/>
        <w:rPr>
          <w:rFonts w:ascii="宋体" w:hAnsi="宋体"/>
          <w:b/>
          <w:bCs/>
          <w:color w:val="auto"/>
          <w:sz w:val="24"/>
          <w:highlight w:val="none"/>
        </w:rPr>
      </w:pPr>
    </w:p>
    <w:p w14:paraId="15216F57">
      <w:pPr>
        <w:pStyle w:val="30"/>
        <w:rPr>
          <w:color w:val="auto"/>
        </w:rPr>
      </w:pPr>
    </w:p>
    <w:p w14:paraId="0851455F">
      <w:pPr>
        <w:pStyle w:val="2"/>
        <w:spacing w:line="360" w:lineRule="auto"/>
        <w:jc w:val="center"/>
        <w:rPr>
          <w:rFonts w:ascii="宋体" w:cs="宋体"/>
          <w:color w:val="auto"/>
          <w:sz w:val="36"/>
          <w:highlight w:val="none"/>
        </w:rPr>
      </w:pPr>
      <w:bookmarkStart w:id="97" w:name="_Toc23492"/>
      <w:bookmarkStart w:id="98" w:name="_Toc22137"/>
      <w:bookmarkStart w:id="99" w:name="_Toc16105"/>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7"/>
      <w:bookmarkEnd w:id="98"/>
      <w:bookmarkEnd w:id="99"/>
    </w:p>
    <w:p w14:paraId="1E89B698">
      <w:pPr>
        <w:pStyle w:val="3"/>
        <w:spacing w:line="360" w:lineRule="auto"/>
        <w:jc w:val="center"/>
        <w:rPr>
          <w:rFonts w:ascii="宋体" w:hAnsi="宋体" w:eastAsia="宋体" w:cs="宋体"/>
          <w:color w:val="auto"/>
          <w:kern w:val="0"/>
          <w:highlight w:val="none"/>
        </w:rPr>
      </w:pPr>
      <w:bookmarkStart w:id="100" w:name="_Toc9157"/>
      <w:bookmarkStart w:id="101" w:name="_Toc9540"/>
      <w:bookmarkStart w:id="102" w:name="_Toc13855"/>
      <w:r>
        <w:rPr>
          <w:rFonts w:hint="eastAsia" w:ascii="宋体" w:hAnsi="宋体" w:eastAsia="宋体" w:cs="宋体"/>
          <w:color w:val="auto"/>
          <w:kern w:val="0"/>
          <w:highlight w:val="none"/>
        </w:rPr>
        <w:t>封面格式</w:t>
      </w:r>
      <w:bookmarkEnd w:id="100"/>
      <w:bookmarkEnd w:id="101"/>
      <w:bookmarkEnd w:id="102"/>
    </w:p>
    <w:p w14:paraId="68295F62">
      <w:pPr>
        <w:pStyle w:val="29"/>
        <w:spacing w:line="360" w:lineRule="auto"/>
        <w:rPr>
          <w:rFonts w:ascii="宋体" w:hAnsi="宋体"/>
          <w:b/>
          <w:bCs/>
          <w:color w:val="auto"/>
          <w:sz w:val="24"/>
          <w:highlight w:val="none"/>
        </w:rPr>
      </w:pPr>
    </w:p>
    <w:p w14:paraId="4C1A2B4B">
      <w:pPr>
        <w:pStyle w:val="29"/>
        <w:rPr>
          <w:color w:val="auto"/>
          <w:highlight w:val="none"/>
        </w:rPr>
      </w:pPr>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2A5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17B549F">
            <w:pPr>
              <w:autoSpaceDE w:val="0"/>
              <w:autoSpaceDN w:val="0"/>
              <w:adjustRightInd w:val="0"/>
              <w:spacing w:line="360" w:lineRule="auto"/>
              <w:jc w:val="center"/>
              <w:outlineLvl w:val="0"/>
              <w:rPr>
                <w:rFonts w:hint="eastAsia" w:ascii="宋体" w:eastAsia="宋体" w:cs="宋体"/>
                <w:b/>
                <w:color w:val="auto"/>
                <w:kern w:val="0"/>
                <w:sz w:val="22"/>
                <w:szCs w:val="21"/>
                <w:highlight w:val="none"/>
                <w:lang w:eastAsia="zh-CN"/>
              </w:rPr>
            </w:pPr>
            <w:bookmarkStart w:id="103" w:name="_Toc31228"/>
            <w:r>
              <w:rPr>
                <w:rFonts w:hint="eastAsia" w:ascii="宋体" w:hAnsi="宋体" w:cs="宋体"/>
                <w:b/>
                <w:color w:val="auto"/>
                <w:kern w:val="0"/>
                <w:sz w:val="32"/>
                <w:szCs w:val="21"/>
                <w:highlight w:val="none"/>
                <w:lang w:eastAsia="zh-CN"/>
              </w:rPr>
              <w:t>（项目名称）</w:t>
            </w:r>
            <w:bookmarkEnd w:id="103"/>
          </w:p>
          <w:p w14:paraId="29CA9C42">
            <w:pPr>
              <w:autoSpaceDE w:val="0"/>
              <w:autoSpaceDN w:val="0"/>
              <w:adjustRightInd w:val="0"/>
              <w:spacing w:line="360" w:lineRule="auto"/>
              <w:jc w:val="center"/>
              <w:outlineLvl w:val="0"/>
              <w:rPr>
                <w:rFonts w:ascii="宋体" w:cs="宋体"/>
                <w:color w:val="auto"/>
                <w:kern w:val="0"/>
                <w:sz w:val="22"/>
                <w:szCs w:val="21"/>
                <w:highlight w:val="none"/>
              </w:rPr>
            </w:pPr>
          </w:p>
          <w:p w14:paraId="3112A88D">
            <w:pPr>
              <w:pStyle w:val="28"/>
              <w:rPr>
                <w:rFonts w:ascii="宋体" w:cs="宋体"/>
                <w:color w:val="auto"/>
                <w:kern w:val="0"/>
                <w:sz w:val="22"/>
                <w:szCs w:val="21"/>
                <w:highlight w:val="none"/>
              </w:rPr>
            </w:pPr>
          </w:p>
          <w:p w14:paraId="16A2698A">
            <w:pPr>
              <w:pStyle w:val="28"/>
              <w:rPr>
                <w:rFonts w:ascii="宋体" w:cs="宋体"/>
                <w:color w:val="auto"/>
                <w:kern w:val="0"/>
                <w:sz w:val="22"/>
                <w:szCs w:val="21"/>
                <w:highlight w:val="none"/>
              </w:rPr>
            </w:pPr>
          </w:p>
          <w:p w14:paraId="6B0EDAC2">
            <w:pPr>
              <w:pStyle w:val="28"/>
              <w:rPr>
                <w:rFonts w:ascii="宋体" w:cs="宋体"/>
                <w:color w:val="auto"/>
                <w:kern w:val="0"/>
                <w:sz w:val="22"/>
                <w:szCs w:val="21"/>
                <w:highlight w:val="none"/>
              </w:rPr>
            </w:pPr>
          </w:p>
          <w:p w14:paraId="29AE6BBC">
            <w:pPr>
              <w:pStyle w:val="28"/>
              <w:rPr>
                <w:rFonts w:ascii="宋体" w:cs="宋体"/>
                <w:color w:val="auto"/>
                <w:kern w:val="0"/>
                <w:sz w:val="22"/>
                <w:szCs w:val="21"/>
                <w:highlight w:val="none"/>
              </w:rPr>
            </w:pPr>
          </w:p>
          <w:p w14:paraId="7B1D888C">
            <w:pPr>
              <w:pStyle w:val="28"/>
              <w:rPr>
                <w:rFonts w:ascii="宋体" w:cs="宋体"/>
                <w:color w:val="auto"/>
                <w:kern w:val="0"/>
                <w:sz w:val="22"/>
                <w:szCs w:val="21"/>
                <w:highlight w:val="none"/>
              </w:rPr>
            </w:pPr>
          </w:p>
          <w:p w14:paraId="3E7D4367">
            <w:pPr>
              <w:pStyle w:val="28"/>
              <w:rPr>
                <w:rFonts w:ascii="宋体" w:cs="宋体"/>
                <w:color w:val="auto"/>
                <w:kern w:val="0"/>
                <w:sz w:val="22"/>
                <w:szCs w:val="21"/>
                <w:highlight w:val="none"/>
              </w:rPr>
            </w:pPr>
          </w:p>
          <w:p w14:paraId="2BEF5DC7">
            <w:pPr>
              <w:pStyle w:val="28"/>
              <w:rPr>
                <w:rFonts w:ascii="宋体" w:cs="宋体"/>
                <w:color w:val="auto"/>
                <w:kern w:val="0"/>
                <w:sz w:val="22"/>
                <w:szCs w:val="21"/>
                <w:highlight w:val="none"/>
              </w:rPr>
            </w:pPr>
          </w:p>
          <w:p w14:paraId="51AB9AB8">
            <w:pPr>
              <w:autoSpaceDE w:val="0"/>
              <w:autoSpaceDN w:val="0"/>
              <w:adjustRightInd w:val="0"/>
              <w:spacing w:line="360" w:lineRule="auto"/>
              <w:jc w:val="center"/>
              <w:outlineLvl w:val="0"/>
              <w:rPr>
                <w:rFonts w:ascii="宋体" w:cs="宋体"/>
                <w:color w:val="auto"/>
                <w:kern w:val="0"/>
                <w:sz w:val="22"/>
                <w:szCs w:val="21"/>
                <w:highlight w:val="none"/>
              </w:rPr>
            </w:pPr>
          </w:p>
          <w:p w14:paraId="643D4C76">
            <w:pPr>
              <w:autoSpaceDE w:val="0"/>
              <w:autoSpaceDN w:val="0"/>
              <w:adjustRightInd w:val="0"/>
              <w:spacing w:line="360" w:lineRule="auto"/>
              <w:jc w:val="center"/>
              <w:outlineLvl w:val="0"/>
              <w:rPr>
                <w:rFonts w:ascii="宋体" w:cs="宋体"/>
                <w:b/>
                <w:color w:val="auto"/>
                <w:kern w:val="0"/>
                <w:sz w:val="56"/>
                <w:szCs w:val="21"/>
                <w:highlight w:val="none"/>
              </w:rPr>
            </w:pPr>
            <w:bookmarkStart w:id="104"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4"/>
          </w:p>
          <w:p w14:paraId="7803B50E">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CBB3CCB">
            <w:pPr>
              <w:autoSpaceDE w:val="0"/>
              <w:autoSpaceDN w:val="0"/>
              <w:adjustRightInd w:val="0"/>
              <w:spacing w:line="360" w:lineRule="auto"/>
              <w:jc w:val="center"/>
              <w:outlineLvl w:val="0"/>
              <w:rPr>
                <w:rFonts w:ascii="宋体" w:cs="宋体"/>
                <w:color w:val="auto"/>
                <w:kern w:val="0"/>
                <w:sz w:val="22"/>
                <w:szCs w:val="21"/>
                <w:highlight w:val="none"/>
              </w:rPr>
            </w:pPr>
          </w:p>
          <w:p w14:paraId="7B53737B">
            <w:pPr>
              <w:autoSpaceDE w:val="0"/>
              <w:autoSpaceDN w:val="0"/>
              <w:adjustRightInd w:val="0"/>
              <w:spacing w:line="360" w:lineRule="auto"/>
              <w:jc w:val="center"/>
              <w:outlineLvl w:val="0"/>
              <w:rPr>
                <w:rFonts w:ascii="宋体" w:cs="宋体"/>
                <w:color w:val="auto"/>
                <w:kern w:val="0"/>
                <w:sz w:val="22"/>
                <w:szCs w:val="21"/>
                <w:highlight w:val="none"/>
              </w:rPr>
            </w:pPr>
          </w:p>
          <w:p w14:paraId="73B07C4A">
            <w:pPr>
              <w:autoSpaceDE w:val="0"/>
              <w:autoSpaceDN w:val="0"/>
              <w:adjustRightInd w:val="0"/>
              <w:spacing w:line="360" w:lineRule="auto"/>
              <w:jc w:val="center"/>
              <w:outlineLvl w:val="0"/>
              <w:rPr>
                <w:rFonts w:ascii="宋体" w:hAnsi="宋体" w:cs="宋体"/>
                <w:color w:val="auto"/>
                <w:kern w:val="0"/>
                <w:sz w:val="22"/>
                <w:szCs w:val="21"/>
                <w:highlight w:val="none"/>
              </w:rPr>
            </w:pPr>
          </w:p>
          <w:p w14:paraId="17C9E382">
            <w:pPr>
              <w:pStyle w:val="28"/>
              <w:rPr>
                <w:color w:val="auto"/>
                <w:highlight w:val="none"/>
              </w:rPr>
            </w:pPr>
          </w:p>
          <w:p w14:paraId="7941955E">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5" w:name="_Toc20289"/>
            <w:r>
              <w:rPr>
                <w:rFonts w:hint="eastAsia" w:ascii="宋体" w:hAnsi="宋体" w:cs="宋体"/>
                <w:color w:val="auto"/>
                <w:kern w:val="0"/>
                <w:sz w:val="24"/>
                <w:szCs w:val="21"/>
                <w:highlight w:val="none"/>
              </w:rPr>
              <w:t>项目名称：</w:t>
            </w:r>
            <w:bookmarkEnd w:id="105"/>
          </w:p>
          <w:p w14:paraId="72BE1E2A">
            <w:pPr>
              <w:autoSpaceDE w:val="0"/>
              <w:autoSpaceDN w:val="0"/>
              <w:adjustRightInd w:val="0"/>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03BA2049">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6"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6"/>
          </w:p>
          <w:p w14:paraId="7BB2AF54">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107"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7"/>
          </w:p>
          <w:p w14:paraId="206266DE">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14:paraId="17E9EA4D">
      <w:pPr>
        <w:pStyle w:val="29"/>
        <w:spacing w:line="360" w:lineRule="auto"/>
        <w:rPr>
          <w:rFonts w:ascii="宋体" w:hAnsi="宋体" w:cs="宋体"/>
          <w:color w:val="auto"/>
          <w:sz w:val="24"/>
          <w:highlight w:val="none"/>
        </w:rPr>
      </w:pPr>
    </w:p>
    <w:p w14:paraId="37C5D693">
      <w:pPr>
        <w:pStyle w:val="29"/>
        <w:spacing w:line="360" w:lineRule="auto"/>
        <w:rPr>
          <w:rFonts w:ascii="宋体" w:hAnsi="宋体" w:cs="宋体"/>
          <w:color w:val="auto"/>
          <w:sz w:val="24"/>
          <w:highlight w:val="none"/>
        </w:rPr>
      </w:pPr>
    </w:p>
    <w:p w14:paraId="11788141">
      <w:pPr>
        <w:pStyle w:val="29"/>
        <w:spacing w:line="360" w:lineRule="auto"/>
        <w:rPr>
          <w:rFonts w:ascii="宋体" w:hAnsi="宋体" w:cs="宋体"/>
          <w:color w:val="auto"/>
          <w:sz w:val="24"/>
          <w:highlight w:val="none"/>
        </w:rPr>
      </w:pPr>
    </w:p>
    <w:p w14:paraId="4288A09E">
      <w:pPr>
        <w:pStyle w:val="30"/>
        <w:rPr>
          <w:rFonts w:ascii="宋体" w:hAnsi="宋体" w:cs="宋体"/>
          <w:color w:val="auto"/>
          <w:sz w:val="24"/>
          <w:highlight w:val="none"/>
        </w:rPr>
      </w:pPr>
    </w:p>
    <w:p w14:paraId="7FBCEAB3">
      <w:pPr>
        <w:pStyle w:val="29"/>
        <w:rPr>
          <w:rFonts w:ascii="宋体" w:hAnsi="宋体" w:cs="宋体"/>
          <w:color w:val="auto"/>
          <w:sz w:val="24"/>
          <w:highlight w:val="none"/>
        </w:rPr>
      </w:pPr>
    </w:p>
    <w:p w14:paraId="39216F0C">
      <w:pPr>
        <w:pStyle w:val="30"/>
        <w:rPr>
          <w:color w:val="auto"/>
          <w:highlight w:val="none"/>
        </w:rPr>
      </w:pPr>
    </w:p>
    <w:p w14:paraId="0B282A4D">
      <w:pPr>
        <w:pStyle w:val="29"/>
        <w:spacing w:line="360" w:lineRule="auto"/>
        <w:jc w:val="center"/>
        <w:rPr>
          <w:rFonts w:ascii="宋体" w:hAnsi="宋体" w:cs="宋体"/>
          <w:color w:val="auto"/>
          <w:sz w:val="24"/>
          <w:highlight w:val="none"/>
        </w:rPr>
      </w:pPr>
    </w:p>
    <w:p w14:paraId="31A77532">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811EBE9">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14A1AB7">
      <w:pPr>
        <w:pStyle w:val="29"/>
        <w:spacing w:line="360" w:lineRule="auto"/>
        <w:jc w:val="center"/>
        <w:rPr>
          <w:rFonts w:ascii="宋体" w:hAnsi="宋体"/>
          <w:b/>
          <w:color w:val="auto"/>
          <w:sz w:val="28"/>
          <w:szCs w:val="28"/>
          <w:highlight w:val="none"/>
        </w:rPr>
      </w:pPr>
    </w:p>
    <w:p w14:paraId="57AA7A54">
      <w:pP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4C212724">
      <w:pP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2D85F005">
      <w:pPr>
        <w:pStyle w:val="33"/>
        <w:spacing w:line="460" w:lineRule="exact"/>
        <w:rPr>
          <w:color w:val="auto"/>
          <w:highlight w:val="none"/>
        </w:rPr>
      </w:pPr>
      <w:r>
        <w:rPr>
          <w:rFonts w:hint="eastAsia"/>
          <w:color w:val="auto"/>
          <w:highlight w:val="none"/>
        </w:rPr>
        <w:t>（1）</w:t>
      </w:r>
      <w:r>
        <w:rPr>
          <w:color w:val="auto"/>
          <w:highlight w:val="none"/>
        </w:rPr>
        <w:t>项目管理机构配备情况表；</w:t>
      </w:r>
    </w:p>
    <w:p w14:paraId="64333A27">
      <w:pPr>
        <w:pStyle w:val="33"/>
        <w:spacing w:line="460" w:lineRule="exact"/>
        <w:rPr>
          <w:color w:val="auto"/>
          <w:highlight w:val="none"/>
        </w:rPr>
      </w:pPr>
      <w:r>
        <w:rPr>
          <w:rFonts w:hint="eastAsia"/>
          <w:color w:val="auto"/>
          <w:highlight w:val="none"/>
        </w:rPr>
        <w:t>（2）</w:t>
      </w:r>
      <w:r>
        <w:rPr>
          <w:color w:val="auto"/>
          <w:highlight w:val="none"/>
        </w:rPr>
        <w:t>项目经理（注册建造师）简历表；</w:t>
      </w:r>
    </w:p>
    <w:p w14:paraId="5D96D1B4">
      <w:pPr>
        <w:pStyle w:val="33"/>
        <w:spacing w:line="460" w:lineRule="exact"/>
        <w:rPr>
          <w:color w:val="auto"/>
          <w:highlight w:val="none"/>
        </w:rPr>
      </w:pPr>
      <w:r>
        <w:rPr>
          <w:rFonts w:hint="eastAsia"/>
          <w:color w:val="auto"/>
          <w:highlight w:val="none"/>
        </w:rPr>
        <w:t>（3）</w:t>
      </w:r>
      <w:r>
        <w:rPr>
          <w:color w:val="auto"/>
          <w:highlight w:val="none"/>
        </w:rPr>
        <w:t>项目技术负责人简历表。</w:t>
      </w:r>
    </w:p>
    <w:p w14:paraId="7BE28938">
      <w:pPr>
        <w:pStyle w:val="33"/>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7640B556">
      <w:pPr>
        <w:spacing w:line="460" w:lineRule="exact"/>
        <w:ind w:firstLine="400" w:firstLineChars="200"/>
        <w:rPr>
          <w:color w:val="auto"/>
          <w:szCs w:val="28"/>
          <w:highlight w:val="none"/>
        </w:rPr>
      </w:pPr>
    </w:p>
    <w:p w14:paraId="5EDB7B3F">
      <w:pPr>
        <w:pStyle w:val="28"/>
        <w:rPr>
          <w:color w:val="auto"/>
          <w:highlight w:val="none"/>
        </w:rPr>
      </w:pPr>
    </w:p>
    <w:p w14:paraId="2F8D155C">
      <w:pPr>
        <w:pStyle w:val="2"/>
        <w:spacing w:line="360" w:lineRule="auto"/>
        <w:jc w:val="center"/>
        <w:rPr>
          <w:rFonts w:ascii="宋体" w:hAnsi="宋体" w:cs="宋体"/>
          <w:color w:val="auto"/>
          <w:sz w:val="36"/>
          <w:highlight w:val="none"/>
        </w:rPr>
      </w:pPr>
    </w:p>
    <w:p w14:paraId="74541D42">
      <w:pPr>
        <w:pStyle w:val="2"/>
        <w:spacing w:line="360" w:lineRule="auto"/>
        <w:jc w:val="center"/>
        <w:rPr>
          <w:rFonts w:ascii="宋体" w:hAnsi="宋体" w:cs="宋体"/>
          <w:color w:val="auto"/>
          <w:sz w:val="36"/>
          <w:highlight w:val="none"/>
        </w:rPr>
      </w:pPr>
    </w:p>
    <w:p w14:paraId="10A1D001">
      <w:pPr>
        <w:pStyle w:val="2"/>
        <w:spacing w:line="360" w:lineRule="auto"/>
        <w:jc w:val="center"/>
        <w:rPr>
          <w:rFonts w:ascii="宋体" w:hAnsi="宋体" w:cs="宋体"/>
          <w:color w:val="auto"/>
          <w:sz w:val="36"/>
          <w:highlight w:val="none"/>
        </w:rPr>
      </w:pPr>
    </w:p>
    <w:p w14:paraId="3ECE35F7">
      <w:pPr>
        <w:rPr>
          <w:rFonts w:ascii="宋体" w:hAnsi="宋体" w:cs="宋体"/>
          <w:color w:val="auto"/>
          <w:sz w:val="36"/>
          <w:highlight w:val="none"/>
        </w:rPr>
      </w:pPr>
    </w:p>
    <w:p w14:paraId="384B7709">
      <w:pPr>
        <w:pStyle w:val="9"/>
        <w:rPr>
          <w:rFonts w:ascii="宋体" w:hAnsi="宋体" w:cs="宋体"/>
          <w:color w:val="auto"/>
          <w:sz w:val="36"/>
          <w:highlight w:val="none"/>
        </w:rPr>
      </w:pPr>
    </w:p>
    <w:p w14:paraId="2CFEB0C9">
      <w:pPr>
        <w:rPr>
          <w:rFonts w:ascii="宋体" w:hAnsi="宋体" w:cs="宋体"/>
          <w:color w:val="auto"/>
          <w:sz w:val="36"/>
          <w:highlight w:val="none"/>
        </w:rPr>
      </w:pPr>
    </w:p>
    <w:p w14:paraId="3F031827">
      <w:pPr>
        <w:pStyle w:val="9"/>
        <w:rPr>
          <w:rFonts w:ascii="宋体" w:hAnsi="宋体" w:cs="宋体"/>
          <w:color w:val="auto"/>
          <w:sz w:val="36"/>
          <w:highlight w:val="none"/>
        </w:rPr>
      </w:pPr>
    </w:p>
    <w:p w14:paraId="5064BCED">
      <w:pPr>
        <w:rPr>
          <w:rFonts w:ascii="宋体" w:hAnsi="宋体" w:cs="宋体"/>
          <w:color w:val="auto"/>
          <w:sz w:val="36"/>
          <w:highlight w:val="none"/>
        </w:rPr>
      </w:pPr>
    </w:p>
    <w:p w14:paraId="2514C71D">
      <w:pPr>
        <w:pStyle w:val="9"/>
        <w:rPr>
          <w:color w:val="auto"/>
        </w:rPr>
      </w:pPr>
    </w:p>
    <w:p w14:paraId="794920EE">
      <w:pPr>
        <w:rPr>
          <w:rFonts w:ascii="宋体" w:hAnsi="宋体" w:cs="宋体"/>
          <w:color w:val="auto"/>
          <w:sz w:val="36"/>
          <w:highlight w:val="none"/>
        </w:rPr>
      </w:pPr>
    </w:p>
    <w:p w14:paraId="7546042C">
      <w:pPr>
        <w:rPr>
          <w:rFonts w:ascii="宋体" w:hAnsi="宋体" w:cs="宋体"/>
          <w:color w:val="auto"/>
          <w:sz w:val="36"/>
          <w:highlight w:val="none"/>
        </w:rPr>
      </w:pPr>
    </w:p>
    <w:p w14:paraId="11FB935C">
      <w:pPr>
        <w:rPr>
          <w:rFonts w:ascii="宋体" w:hAnsi="宋体" w:cs="宋体"/>
          <w:color w:val="auto"/>
          <w:sz w:val="36"/>
          <w:highlight w:val="none"/>
        </w:rPr>
      </w:pPr>
    </w:p>
    <w:p w14:paraId="216AC1E3">
      <w:pPr>
        <w:rPr>
          <w:rFonts w:ascii="宋体" w:hAnsi="宋体" w:cs="宋体"/>
          <w:color w:val="auto"/>
          <w:sz w:val="36"/>
          <w:highlight w:val="none"/>
        </w:rPr>
      </w:pPr>
    </w:p>
    <w:p w14:paraId="42BC0F01">
      <w:pPr>
        <w:rPr>
          <w:rFonts w:ascii="宋体" w:hAnsi="宋体" w:cs="宋体"/>
          <w:color w:val="auto"/>
          <w:sz w:val="36"/>
          <w:highlight w:val="none"/>
        </w:rPr>
      </w:pPr>
    </w:p>
    <w:p w14:paraId="7902811E">
      <w:pPr>
        <w:rPr>
          <w:rFonts w:ascii="宋体" w:hAnsi="宋体" w:cs="宋体"/>
          <w:color w:val="auto"/>
          <w:sz w:val="36"/>
          <w:highlight w:val="none"/>
        </w:rPr>
      </w:pPr>
    </w:p>
    <w:p w14:paraId="76B59D4B">
      <w:pPr>
        <w:jc w:val="center"/>
        <w:rPr>
          <w:b/>
          <w:bCs/>
          <w:color w:val="auto"/>
          <w:sz w:val="28"/>
          <w:szCs w:val="28"/>
        </w:rPr>
      </w:pPr>
      <w:r>
        <w:rPr>
          <w:rFonts w:hint="eastAsia"/>
          <w:b/>
          <w:bCs/>
          <w:color w:val="auto"/>
          <w:sz w:val="28"/>
          <w:szCs w:val="28"/>
          <w:lang w:val="en-US" w:eastAsia="zh-CN"/>
        </w:rPr>
        <w:t>一</w:t>
      </w:r>
      <w:r>
        <w:rPr>
          <w:rFonts w:hint="eastAsia"/>
          <w:b/>
          <w:bCs/>
          <w:color w:val="auto"/>
          <w:sz w:val="28"/>
          <w:szCs w:val="28"/>
        </w:rPr>
        <w:t>、施工组织设计</w:t>
      </w:r>
    </w:p>
    <w:p w14:paraId="1EBEB507">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4AF37E5">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42DE2548">
      <w:pP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14:paraId="7928B7E4">
      <w:pP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14:paraId="016A9BD9">
      <w:pPr>
        <w:spacing w:line="460" w:lineRule="exact"/>
        <w:ind w:firstLine="420" w:firstLineChars="200"/>
        <w:rPr>
          <w:color w:val="auto"/>
          <w:sz w:val="21"/>
          <w:szCs w:val="22"/>
          <w:highlight w:val="none"/>
        </w:rPr>
      </w:pPr>
      <w:r>
        <w:rPr>
          <w:color w:val="auto"/>
          <w:sz w:val="21"/>
          <w:szCs w:val="22"/>
          <w:highlight w:val="none"/>
        </w:rPr>
        <w:t>附表三  劳动力计划表</w:t>
      </w:r>
    </w:p>
    <w:p w14:paraId="4A3DEF06">
      <w:pP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14:paraId="745FD424">
      <w:pPr>
        <w:spacing w:line="460" w:lineRule="exact"/>
        <w:ind w:firstLine="420" w:firstLineChars="200"/>
        <w:rPr>
          <w:color w:val="auto"/>
          <w:sz w:val="21"/>
          <w:szCs w:val="22"/>
          <w:highlight w:val="none"/>
        </w:rPr>
      </w:pPr>
      <w:r>
        <w:rPr>
          <w:color w:val="auto"/>
          <w:sz w:val="21"/>
          <w:szCs w:val="22"/>
          <w:highlight w:val="none"/>
        </w:rPr>
        <w:t>附表五  施工总平面图</w:t>
      </w:r>
    </w:p>
    <w:p w14:paraId="586A4239">
      <w:pPr>
        <w:spacing w:line="460" w:lineRule="exact"/>
        <w:ind w:firstLine="420" w:firstLineChars="200"/>
        <w:rPr>
          <w:color w:val="auto"/>
          <w:sz w:val="21"/>
          <w:szCs w:val="22"/>
          <w:highlight w:val="none"/>
        </w:rPr>
      </w:pPr>
      <w:r>
        <w:rPr>
          <w:color w:val="auto"/>
          <w:sz w:val="21"/>
          <w:szCs w:val="22"/>
          <w:highlight w:val="none"/>
        </w:rPr>
        <w:t>附表六  临时用地表</w:t>
      </w:r>
    </w:p>
    <w:p w14:paraId="1E671D98">
      <w:pPr>
        <w:spacing w:line="460" w:lineRule="exact"/>
        <w:ind w:firstLine="420" w:firstLineChars="200"/>
        <w:rPr>
          <w:color w:val="auto"/>
          <w:sz w:val="21"/>
          <w:szCs w:val="22"/>
          <w:highlight w:val="none"/>
        </w:rPr>
      </w:pPr>
    </w:p>
    <w:p w14:paraId="7E8B764E">
      <w:pP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1EF0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71B7F35B">
            <w:pPr>
              <w:jc w:val="center"/>
              <w:rPr>
                <w:color w:val="auto"/>
                <w:sz w:val="21"/>
                <w:szCs w:val="22"/>
                <w:highlight w:val="none"/>
              </w:rPr>
            </w:pPr>
            <w:r>
              <w:rPr>
                <w:color w:val="auto"/>
                <w:sz w:val="21"/>
                <w:szCs w:val="22"/>
                <w:highlight w:val="none"/>
              </w:rPr>
              <w:t>序号</w:t>
            </w:r>
          </w:p>
        </w:tc>
        <w:tc>
          <w:tcPr>
            <w:tcW w:w="1226" w:type="dxa"/>
            <w:vAlign w:val="center"/>
          </w:tcPr>
          <w:p w14:paraId="6E4819C3">
            <w:pPr>
              <w:jc w:val="center"/>
              <w:rPr>
                <w:color w:val="auto"/>
                <w:sz w:val="21"/>
                <w:szCs w:val="22"/>
                <w:highlight w:val="none"/>
              </w:rPr>
            </w:pPr>
            <w:r>
              <w:rPr>
                <w:color w:val="auto"/>
                <w:sz w:val="21"/>
                <w:szCs w:val="22"/>
                <w:highlight w:val="none"/>
              </w:rPr>
              <w:t>设备名称</w:t>
            </w:r>
          </w:p>
        </w:tc>
        <w:tc>
          <w:tcPr>
            <w:tcW w:w="851" w:type="dxa"/>
            <w:vAlign w:val="center"/>
          </w:tcPr>
          <w:p w14:paraId="4CDC3E2F">
            <w:pPr>
              <w:jc w:val="center"/>
              <w:rPr>
                <w:color w:val="auto"/>
                <w:sz w:val="21"/>
                <w:szCs w:val="22"/>
                <w:highlight w:val="none"/>
              </w:rPr>
            </w:pPr>
            <w:r>
              <w:rPr>
                <w:color w:val="auto"/>
                <w:sz w:val="21"/>
                <w:szCs w:val="22"/>
                <w:highlight w:val="none"/>
              </w:rPr>
              <w:t>型号</w:t>
            </w:r>
          </w:p>
          <w:p w14:paraId="204BB7A8">
            <w:pPr>
              <w:jc w:val="center"/>
              <w:rPr>
                <w:color w:val="auto"/>
                <w:sz w:val="21"/>
                <w:szCs w:val="22"/>
                <w:highlight w:val="none"/>
              </w:rPr>
            </w:pPr>
            <w:r>
              <w:rPr>
                <w:color w:val="auto"/>
                <w:sz w:val="21"/>
                <w:szCs w:val="22"/>
                <w:highlight w:val="none"/>
              </w:rPr>
              <w:t>规格</w:t>
            </w:r>
          </w:p>
        </w:tc>
        <w:tc>
          <w:tcPr>
            <w:tcW w:w="708" w:type="dxa"/>
            <w:vAlign w:val="center"/>
          </w:tcPr>
          <w:p w14:paraId="35881123">
            <w:pPr>
              <w:jc w:val="center"/>
              <w:rPr>
                <w:color w:val="auto"/>
                <w:sz w:val="21"/>
                <w:szCs w:val="22"/>
                <w:highlight w:val="none"/>
              </w:rPr>
            </w:pPr>
            <w:r>
              <w:rPr>
                <w:color w:val="auto"/>
                <w:sz w:val="21"/>
                <w:szCs w:val="22"/>
                <w:highlight w:val="none"/>
              </w:rPr>
              <w:t>数量</w:t>
            </w:r>
          </w:p>
        </w:tc>
        <w:tc>
          <w:tcPr>
            <w:tcW w:w="709" w:type="dxa"/>
            <w:vAlign w:val="center"/>
          </w:tcPr>
          <w:p w14:paraId="46AE2A39">
            <w:pPr>
              <w:jc w:val="center"/>
              <w:rPr>
                <w:color w:val="auto"/>
                <w:sz w:val="21"/>
                <w:szCs w:val="22"/>
                <w:highlight w:val="none"/>
              </w:rPr>
            </w:pPr>
            <w:r>
              <w:rPr>
                <w:color w:val="auto"/>
                <w:sz w:val="21"/>
                <w:szCs w:val="22"/>
                <w:highlight w:val="none"/>
              </w:rPr>
              <w:t>国别</w:t>
            </w:r>
          </w:p>
          <w:p w14:paraId="1B5B22BD">
            <w:pPr>
              <w:jc w:val="center"/>
              <w:rPr>
                <w:color w:val="auto"/>
                <w:sz w:val="21"/>
                <w:szCs w:val="22"/>
                <w:highlight w:val="none"/>
              </w:rPr>
            </w:pPr>
            <w:r>
              <w:rPr>
                <w:color w:val="auto"/>
                <w:sz w:val="21"/>
                <w:szCs w:val="22"/>
                <w:highlight w:val="none"/>
              </w:rPr>
              <w:t>产地</w:t>
            </w:r>
          </w:p>
        </w:tc>
        <w:tc>
          <w:tcPr>
            <w:tcW w:w="851" w:type="dxa"/>
            <w:vAlign w:val="center"/>
          </w:tcPr>
          <w:p w14:paraId="2AEBC1DF">
            <w:pPr>
              <w:jc w:val="center"/>
              <w:rPr>
                <w:color w:val="auto"/>
                <w:sz w:val="21"/>
                <w:szCs w:val="22"/>
                <w:highlight w:val="none"/>
              </w:rPr>
            </w:pPr>
            <w:r>
              <w:rPr>
                <w:color w:val="auto"/>
                <w:sz w:val="21"/>
                <w:szCs w:val="22"/>
                <w:highlight w:val="none"/>
              </w:rPr>
              <w:t>制造</w:t>
            </w:r>
          </w:p>
          <w:p w14:paraId="487A112A">
            <w:pPr>
              <w:jc w:val="center"/>
              <w:rPr>
                <w:color w:val="auto"/>
                <w:sz w:val="21"/>
                <w:szCs w:val="22"/>
                <w:highlight w:val="none"/>
              </w:rPr>
            </w:pPr>
            <w:r>
              <w:rPr>
                <w:color w:val="auto"/>
                <w:sz w:val="21"/>
                <w:szCs w:val="22"/>
                <w:highlight w:val="none"/>
              </w:rPr>
              <w:t>年份</w:t>
            </w:r>
          </w:p>
        </w:tc>
        <w:tc>
          <w:tcPr>
            <w:tcW w:w="1134" w:type="dxa"/>
            <w:vAlign w:val="center"/>
          </w:tcPr>
          <w:p w14:paraId="4058C061">
            <w:pPr>
              <w:jc w:val="center"/>
              <w:rPr>
                <w:color w:val="auto"/>
                <w:sz w:val="21"/>
                <w:szCs w:val="22"/>
                <w:highlight w:val="none"/>
              </w:rPr>
            </w:pPr>
            <w:r>
              <w:rPr>
                <w:color w:val="auto"/>
                <w:sz w:val="21"/>
                <w:szCs w:val="22"/>
                <w:highlight w:val="none"/>
              </w:rPr>
              <w:t>额定功率</w:t>
            </w:r>
          </w:p>
          <w:p w14:paraId="2DB83446">
            <w:pPr>
              <w:jc w:val="center"/>
              <w:rPr>
                <w:color w:val="auto"/>
                <w:sz w:val="21"/>
                <w:szCs w:val="22"/>
                <w:highlight w:val="none"/>
              </w:rPr>
            </w:pPr>
            <w:r>
              <w:rPr>
                <w:color w:val="auto"/>
                <w:sz w:val="21"/>
                <w:szCs w:val="22"/>
                <w:highlight w:val="none"/>
              </w:rPr>
              <w:t>（KW）</w:t>
            </w:r>
          </w:p>
        </w:tc>
        <w:tc>
          <w:tcPr>
            <w:tcW w:w="992" w:type="dxa"/>
            <w:vAlign w:val="center"/>
          </w:tcPr>
          <w:p w14:paraId="4A242B6E">
            <w:pPr>
              <w:jc w:val="center"/>
              <w:rPr>
                <w:color w:val="auto"/>
                <w:sz w:val="21"/>
                <w:szCs w:val="22"/>
                <w:highlight w:val="none"/>
              </w:rPr>
            </w:pPr>
            <w:r>
              <w:rPr>
                <w:color w:val="auto"/>
                <w:sz w:val="21"/>
                <w:szCs w:val="22"/>
                <w:highlight w:val="none"/>
              </w:rPr>
              <w:t>生产</w:t>
            </w:r>
          </w:p>
          <w:p w14:paraId="64B5F14B">
            <w:pPr>
              <w:jc w:val="center"/>
              <w:rPr>
                <w:color w:val="auto"/>
                <w:sz w:val="21"/>
                <w:szCs w:val="22"/>
                <w:highlight w:val="none"/>
              </w:rPr>
            </w:pPr>
            <w:r>
              <w:rPr>
                <w:color w:val="auto"/>
                <w:sz w:val="21"/>
                <w:szCs w:val="22"/>
                <w:highlight w:val="none"/>
              </w:rPr>
              <w:t>能力</w:t>
            </w:r>
          </w:p>
        </w:tc>
        <w:tc>
          <w:tcPr>
            <w:tcW w:w="1134" w:type="dxa"/>
            <w:vAlign w:val="center"/>
          </w:tcPr>
          <w:p w14:paraId="6E4ADC61">
            <w:pPr>
              <w:jc w:val="center"/>
              <w:rPr>
                <w:color w:val="auto"/>
                <w:sz w:val="21"/>
                <w:szCs w:val="22"/>
                <w:highlight w:val="none"/>
              </w:rPr>
            </w:pPr>
            <w:r>
              <w:rPr>
                <w:color w:val="auto"/>
                <w:sz w:val="21"/>
                <w:szCs w:val="22"/>
                <w:highlight w:val="none"/>
              </w:rPr>
              <w:t>用于施</w:t>
            </w:r>
          </w:p>
          <w:p w14:paraId="04103EF5">
            <w:pPr>
              <w:jc w:val="center"/>
              <w:rPr>
                <w:color w:val="auto"/>
                <w:sz w:val="21"/>
                <w:szCs w:val="22"/>
                <w:highlight w:val="none"/>
              </w:rPr>
            </w:pPr>
            <w:r>
              <w:rPr>
                <w:color w:val="auto"/>
                <w:sz w:val="21"/>
                <w:szCs w:val="22"/>
                <w:highlight w:val="none"/>
              </w:rPr>
              <w:t>工部位</w:t>
            </w:r>
          </w:p>
        </w:tc>
        <w:tc>
          <w:tcPr>
            <w:tcW w:w="992" w:type="dxa"/>
            <w:vAlign w:val="center"/>
          </w:tcPr>
          <w:p w14:paraId="1C60861C">
            <w:pPr>
              <w:jc w:val="center"/>
              <w:rPr>
                <w:color w:val="auto"/>
                <w:sz w:val="21"/>
                <w:szCs w:val="22"/>
                <w:highlight w:val="none"/>
              </w:rPr>
            </w:pPr>
            <w:r>
              <w:rPr>
                <w:color w:val="auto"/>
                <w:sz w:val="21"/>
                <w:szCs w:val="22"/>
                <w:highlight w:val="none"/>
              </w:rPr>
              <w:t>备注</w:t>
            </w:r>
          </w:p>
        </w:tc>
      </w:tr>
      <w:tr w14:paraId="350D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2B533D0">
            <w:pPr>
              <w:spacing w:line="360" w:lineRule="auto"/>
              <w:rPr>
                <w:color w:val="auto"/>
                <w:sz w:val="21"/>
                <w:szCs w:val="22"/>
                <w:highlight w:val="none"/>
              </w:rPr>
            </w:pPr>
          </w:p>
        </w:tc>
        <w:tc>
          <w:tcPr>
            <w:tcW w:w="1226" w:type="dxa"/>
          </w:tcPr>
          <w:p w14:paraId="06D21D4C">
            <w:pPr>
              <w:spacing w:line="360" w:lineRule="auto"/>
              <w:ind w:firstLine="420" w:firstLineChars="200"/>
              <w:rPr>
                <w:color w:val="auto"/>
                <w:sz w:val="21"/>
                <w:szCs w:val="22"/>
                <w:highlight w:val="none"/>
              </w:rPr>
            </w:pPr>
          </w:p>
        </w:tc>
        <w:tc>
          <w:tcPr>
            <w:tcW w:w="851" w:type="dxa"/>
          </w:tcPr>
          <w:p w14:paraId="073442B5">
            <w:pPr>
              <w:spacing w:line="360" w:lineRule="auto"/>
              <w:rPr>
                <w:color w:val="auto"/>
                <w:sz w:val="21"/>
                <w:szCs w:val="22"/>
                <w:highlight w:val="none"/>
              </w:rPr>
            </w:pPr>
          </w:p>
        </w:tc>
        <w:tc>
          <w:tcPr>
            <w:tcW w:w="708" w:type="dxa"/>
          </w:tcPr>
          <w:p w14:paraId="32285D2B">
            <w:pPr>
              <w:spacing w:line="360" w:lineRule="auto"/>
              <w:rPr>
                <w:color w:val="auto"/>
                <w:sz w:val="21"/>
                <w:szCs w:val="22"/>
                <w:highlight w:val="none"/>
              </w:rPr>
            </w:pPr>
          </w:p>
        </w:tc>
        <w:tc>
          <w:tcPr>
            <w:tcW w:w="709" w:type="dxa"/>
          </w:tcPr>
          <w:p w14:paraId="034544C7">
            <w:pPr>
              <w:spacing w:line="360" w:lineRule="auto"/>
              <w:rPr>
                <w:color w:val="auto"/>
                <w:sz w:val="21"/>
                <w:szCs w:val="22"/>
                <w:highlight w:val="none"/>
              </w:rPr>
            </w:pPr>
          </w:p>
        </w:tc>
        <w:tc>
          <w:tcPr>
            <w:tcW w:w="851" w:type="dxa"/>
          </w:tcPr>
          <w:p w14:paraId="0F336BD3">
            <w:pPr>
              <w:spacing w:line="360" w:lineRule="auto"/>
              <w:rPr>
                <w:color w:val="auto"/>
                <w:sz w:val="21"/>
                <w:szCs w:val="22"/>
                <w:highlight w:val="none"/>
              </w:rPr>
            </w:pPr>
          </w:p>
        </w:tc>
        <w:tc>
          <w:tcPr>
            <w:tcW w:w="1134" w:type="dxa"/>
          </w:tcPr>
          <w:p w14:paraId="1363AE54">
            <w:pPr>
              <w:spacing w:line="360" w:lineRule="auto"/>
              <w:rPr>
                <w:color w:val="auto"/>
                <w:sz w:val="21"/>
                <w:szCs w:val="22"/>
                <w:highlight w:val="none"/>
              </w:rPr>
            </w:pPr>
          </w:p>
        </w:tc>
        <w:tc>
          <w:tcPr>
            <w:tcW w:w="992" w:type="dxa"/>
          </w:tcPr>
          <w:p w14:paraId="4A07B8B9">
            <w:pPr>
              <w:spacing w:line="360" w:lineRule="auto"/>
              <w:rPr>
                <w:color w:val="auto"/>
                <w:sz w:val="21"/>
                <w:szCs w:val="22"/>
                <w:highlight w:val="none"/>
              </w:rPr>
            </w:pPr>
          </w:p>
        </w:tc>
        <w:tc>
          <w:tcPr>
            <w:tcW w:w="1134" w:type="dxa"/>
          </w:tcPr>
          <w:p w14:paraId="1311B17F">
            <w:pPr>
              <w:spacing w:line="360" w:lineRule="auto"/>
              <w:rPr>
                <w:color w:val="auto"/>
                <w:sz w:val="21"/>
                <w:szCs w:val="22"/>
                <w:highlight w:val="none"/>
              </w:rPr>
            </w:pPr>
          </w:p>
        </w:tc>
        <w:tc>
          <w:tcPr>
            <w:tcW w:w="992" w:type="dxa"/>
          </w:tcPr>
          <w:p w14:paraId="37AD6CA8">
            <w:pPr>
              <w:spacing w:line="360" w:lineRule="auto"/>
              <w:rPr>
                <w:color w:val="auto"/>
                <w:sz w:val="21"/>
                <w:szCs w:val="22"/>
                <w:highlight w:val="none"/>
              </w:rPr>
            </w:pPr>
          </w:p>
        </w:tc>
      </w:tr>
      <w:tr w14:paraId="5352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8D0BFBC">
            <w:pPr>
              <w:spacing w:line="360" w:lineRule="auto"/>
              <w:rPr>
                <w:color w:val="auto"/>
                <w:sz w:val="21"/>
                <w:szCs w:val="22"/>
                <w:highlight w:val="none"/>
              </w:rPr>
            </w:pPr>
          </w:p>
        </w:tc>
        <w:tc>
          <w:tcPr>
            <w:tcW w:w="1226" w:type="dxa"/>
          </w:tcPr>
          <w:p w14:paraId="0FFAC598">
            <w:pPr>
              <w:spacing w:line="360" w:lineRule="auto"/>
              <w:rPr>
                <w:color w:val="auto"/>
                <w:sz w:val="21"/>
                <w:szCs w:val="22"/>
                <w:highlight w:val="none"/>
              </w:rPr>
            </w:pPr>
          </w:p>
        </w:tc>
        <w:tc>
          <w:tcPr>
            <w:tcW w:w="851" w:type="dxa"/>
          </w:tcPr>
          <w:p w14:paraId="3628D4E8">
            <w:pPr>
              <w:spacing w:line="360" w:lineRule="auto"/>
              <w:rPr>
                <w:color w:val="auto"/>
                <w:sz w:val="21"/>
                <w:szCs w:val="22"/>
                <w:highlight w:val="none"/>
              </w:rPr>
            </w:pPr>
          </w:p>
        </w:tc>
        <w:tc>
          <w:tcPr>
            <w:tcW w:w="708" w:type="dxa"/>
          </w:tcPr>
          <w:p w14:paraId="08771619">
            <w:pPr>
              <w:spacing w:line="360" w:lineRule="auto"/>
              <w:rPr>
                <w:color w:val="auto"/>
                <w:sz w:val="21"/>
                <w:szCs w:val="22"/>
                <w:highlight w:val="none"/>
              </w:rPr>
            </w:pPr>
          </w:p>
        </w:tc>
        <w:tc>
          <w:tcPr>
            <w:tcW w:w="709" w:type="dxa"/>
          </w:tcPr>
          <w:p w14:paraId="6512AA4A">
            <w:pPr>
              <w:spacing w:line="360" w:lineRule="auto"/>
              <w:rPr>
                <w:color w:val="auto"/>
                <w:sz w:val="21"/>
                <w:szCs w:val="22"/>
                <w:highlight w:val="none"/>
              </w:rPr>
            </w:pPr>
          </w:p>
        </w:tc>
        <w:tc>
          <w:tcPr>
            <w:tcW w:w="851" w:type="dxa"/>
          </w:tcPr>
          <w:p w14:paraId="429C00A8">
            <w:pPr>
              <w:spacing w:line="360" w:lineRule="auto"/>
              <w:rPr>
                <w:color w:val="auto"/>
                <w:sz w:val="21"/>
                <w:szCs w:val="22"/>
                <w:highlight w:val="none"/>
              </w:rPr>
            </w:pPr>
          </w:p>
        </w:tc>
        <w:tc>
          <w:tcPr>
            <w:tcW w:w="1134" w:type="dxa"/>
          </w:tcPr>
          <w:p w14:paraId="0054C422">
            <w:pPr>
              <w:spacing w:line="360" w:lineRule="auto"/>
              <w:rPr>
                <w:color w:val="auto"/>
                <w:sz w:val="21"/>
                <w:szCs w:val="22"/>
                <w:highlight w:val="none"/>
              </w:rPr>
            </w:pPr>
          </w:p>
        </w:tc>
        <w:tc>
          <w:tcPr>
            <w:tcW w:w="992" w:type="dxa"/>
          </w:tcPr>
          <w:p w14:paraId="3689A0C7">
            <w:pPr>
              <w:spacing w:line="360" w:lineRule="auto"/>
              <w:rPr>
                <w:color w:val="auto"/>
                <w:sz w:val="21"/>
                <w:szCs w:val="22"/>
                <w:highlight w:val="none"/>
              </w:rPr>
            </w:pPr>
          </w:p>
        </w:tc>
        <w:tc>
          <w:tcPr>
            <w:tcW w:w="1134" w:type="dxa"/>
          </w:tcPr>
          <w:p w14:paraId="176DA148">
            <w:pPr>
              <w:spacing w:line="360" w:lineRule="auto"/>
              <w:rPr>
                <w:color w:val="auto"/>
                <w:sz w:val="21"/>
                <w:szCs w:val="22"/>
                <w:highlight w:val="none"/>
              </w:rPr>
            </w:pPr>
          </w:p>
        </w:tc>
        <w:tc>
          <w:tcPr>
            <w:tcW w:w="992" w:type="dxa"/>
          </w:tcPr>
          <w:p w14:paraId="3AA20C84">
            <w:pPr>
              <w:spacing w:line="360" w:lineRule="auto"/>
              <w:rPr>
                <w:color w:val="auto"/>
                <w:sz w:val="21"/>
                <w:szCs w:val="22"/>
                <w:highlight w:val="none"/>
              </w:rPr>
            </w:pPr>
          </w:p>
        </w:tc>
      </w:tr>
      <w:tr w14:paraId="464B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61316A46">
            <w:pPr>
              <w:spacing w:line="360" w:lineRule="auto"/>
              <w:rPr>
                <w:color w:val="auto"/>
                <w:sz w:val="21"/>
                <w:szCs w:val="22"/>
                <w:highlight w:val="none"/>
              </w:rPr>
            </w:pPr>
          </w:p>
        </w:tc>
        <w:tc>
          <w:tcPr>
            <w:tcW w:w="1226" w:type="dxa"/>
          </w:tcPr>
          <w:p w14:paraId="709DB661">
            <w:pPr>
              <w:spacing w:line="360" w:lineRule="auto"/>
              <w:rPr>
                <w:color w:val="auto"/>
                <w:sz w:val="21"/>
                <w:szCs w:val="22"/>
                <w:highlight w:val="none"/>
              </w:rPr>
            </w:pPr>
          </w:p>
        </w:tc>
        <w:tc>
          <w:tcPr>
            <w:tcW w:w="851" w:type="dxa"/>
          </w:tcPr>
          <w:p w14:paraId="7155BE6A">
            <w:pPr>
              <w:spacing w:line="360" w:lineRule="auto"/>
              <w:rPr>
                <w:color w:val="auto"/>
                <w:sz w:val="21"/>
                <w:szCs w:val="22"/>
                <w:highlight w:val="none"/>
              </w:rPr>
            </w:pPr>
          </w:p>
        </w:tc>
        <w:tc>
          <w:tcPr>
            <w:tcW w:w="708" w:type="dxa"/>
          </w:tcPr>
          <w:p w14:paraId="52BF514F">
            <w:pPr>
              <w:spacing w:line="360" w:lineRule="auto"/>
              <w:rPr>
                <w:color w:val="auto"/>
                <w:sz w:val="21"/>
                <w:szCs w:val="22"/>
                <w:highlight w:val="none"/>
              </w:rPr>
            </w:pPr>
          </w:p>
        </w:tc>
        <w:tc>
          <w:tcPr>
            <w:tcW w:w="709" w:type="dxa"/>
          </w:tcPr>
          <w:p w14:paraId="4BC96669">
            <w:pPr>
              <w:spacing w:line="360" w:lineRule="auto"/>
              <w:rPr>
                <w:color w:val="auto"/>
                <w:sz w:val="21"/>
                <w:szCs w:val="22"/>
                <w:highlight w:val="none"/>
              </w:rPr>
            </w:pPr>
          </w:p>
        </w:tc>
        <w:tc>
          <w:tcPr>
            <w:tcW w:w="851" w:type="dxa"/>
          </w:tcPr>
          <w:p w14:paraId="1842DA41">
            <w:pPr>
              <w:spacing w:line="360" w:lineRule="auto"/>
              <w:rPr>
                <w:color w:val="auto"/>
                <w:sz w:val="21"/>
                <w:szCs w:val="22"/>
                <w:highlight w:val="none"/>
              </w:rPr>
            </w:pPr>
          </w:p>
        </w:tc>
        <w:tc>
          <w:tcPr>
            <w:tcW w:w="1134" w:type="dxa"/>
          </w:tcPr>
          <w:p w14:paraId="0AB7FE9D">
            <w:pPr>
              <w:spacing w:line="360" w:lineRule="auto"/>
              <w:rPr>
                <w:color w:val="auto"/>
                <w:sz w:val="21"/>
                <w:szCs w:val="22"/>
                <w:highlight w:val="none"/>
              </w:rPr>
            </w:pPr>
          </w:p>
        </w:tc>
        <w:tc>
          <w:tcPr>
            <w:tcW w:w="992" w:type="dxa"/>
          </w:tcPr>
          <w:p w14:paraId="60DDBA95">
            <w:pPr>
              <w:spacing w:line="360" w:lineRule="auto"/>
              <w:rPr>
                <w:color w:val="auto"/>
                <w:sz w:val="21"/>
                <w:szCs w:val="22"/>
                <w:highlight w:val="none"/>
              </w:rPr>
            </w:pPr>
          </w:p>
        </w:tc>
        <w:tc>
          <w:tcPr>
            <w:tcW w:w="1134" w:type="dxa"/>
          </w:tcPr>
          <w:p w14:paraId="12974429">
            <w:pPr>
              <w:spacing w:line="360" w:lineRule="auto"/>
              <w:rPr>
                <w:color w:val="auto"/>
                <w:sz w:val="21"/>
                <w:szCs w:val="22"/>
                <w:highlight w:val="none"/>
              </w:rPr>
            </w:pPr>
          </w:p>
        </w:tc>
        <w:tc>
          <w:tcPr>
            <w:tcW w:w="992" w:type="dxa"/>
          </w:tcPr>
          <w:p w14:paraId="5DD06806">
            <w:pPr>
              <w:spacing w:line="360" w:lineRule="auto"/>
              <w:rPr>
                <w:color w:val="auto"/>
                <w:sz w:val="21"/>
                <w:szCs w:val="22"/>
                <w:highlight w:val="none"/>
              </w:rPr>
            </w:pPr>
          </w:p>
        </w:tc>
      </w:tr>
    </w:tbl>
    <w:p w14:paraId="7DB080D1">
      <w:pPr>
        <w:rPr>
          <w:color w:val="auto"/>
          <w:sz w:val="21"/>
          <w:szCs w:val="21"/>
          <w:highlight w:val="none"/>
        </w:rPr>
      </w:pPr>
    </w:p>
    <w:p w14:paraId="5A6F4523">
      <w:pPr>
        <w:rPr>
          <w:color w:val="auto"/>
          <w:sz w:val="21"/>
          <w:szCs w:val="21"/>
          <w:highlight w:val="none"/>
        </w:rPr>
      </w:pPr>
    </w:p>
    <w:p w14:paraId="7749990E">
      <w:pP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4A11B761">
      <w:pPr>
        <w:rPr>
          <w:color w:val="auto"/>
          <w:sz w:val="21"/>
          <w:szCs w:val="21"/>
          <w:highlight w:val="none"/>
        </w:rPr>
      </w:pP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73F7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CC68D87">
            <w:pPr>
              <w:jc w:val="center"/>
              <w:rPr>
                <w:color w:val="auto"/>
                <w:sz w:val="21"/>
                <w:szCs w:val="22"/>
                <w:highlight w:val="none"/>
              </w:rPr>
            </w:pPr>
            <w:r>
              <w:rPr>
                <w:color w:val="auto"/>
                <w:sz w:val="21"/>
                <w:szCs w:val="22"/>
                <w:highlight w:val="none"/>
              </w:rPr>
              <w:t>序号</w:t>
            </w:r>
          </w:p>
        </w:tc>
        <w:tc>
          <w:tcPr>
            <w:tcW w:w="1226" w:type="dxa"/>
            <w:vAlign w:val="center"/>
          </w:tcPr>
          <w:p w14:paraId="287FB38E">
            <w:pPr>
              <w:jc w:val="center"/>
              <w:rPr>
                <w:color w:val="auto"/>
                <w:sz w:val="21"/>
                <w:szCs w:val="22"/>
                <w:highlight w:val="none"/>
              </w:rPr>
            </w:pPr>
            <w:r>
              <w:rPr>
                <w:color w:val="auto"/>
                <w:sz w:val="21"/>
                <w:szCs w:val="22"/>
                <w:highlight w:val="none"/>
              </w:rPr>
              <w:t>仪器设备名称</w:t>
            </w:r>
          </w:p>
        </w:tc>
        <w:tc>
          <w:tcPr>
            <w:tcW w:w="851" w:type="dxa"/>
            <w:vAlign w:val="center"/>
          </w:tcPr>
          <w:p w14:paraId="59995F33">
            <w:pPr>
              <w:jc w:val="center"/>
              <w:rPr>
                <w:color w:val="auto"/>
                <w:sz w:val="21"/>
                <w:szCs w:val="22"/>
                <w:highlight w:val="none"/>
              </w:rPr>
            </w:pPr>
            <w:r>
              <w:rPr>
                <w:color w:val="auto"/>
                <w:sz w:val="21"/>
                <w:szCs w:val="22"/>
                <w:highlight w:val="none"/>
              </w:rPr>
              <w:t>型号</w:t>
            </w:r>
          </w:p>
          <w:p w14:paraId="5BD34468">
            <w:pPr>
              <w:jc w:val="center"/>
              <w:rPr>
                <w:color w:val="auto"/>
                <w:sz w:val="21"/>
                <w:szCs w:val="22"/>
                <w:highlight w:val="none"/>
              </w:rPr>
            </w:pPr>
            <w:r>
              <w:rPr>
                <w:color w:val="auto"/>
                <w:sz w:val="21"/>
                <w:szCs w:val="22"/>
                <w:highlight w:val="none"/>
              </w:rPr>
              <w:t>规格</w:t>
            </w:r>
          </w:p>
        </w:tc>
        <w:tc>
          <w:tcPr>
            <w:tcW w:w="708" w:type="dxa"/>
            <w:vAlign w:val="center"/>
          </w:tcPr>
          <w:p w14:paraId="66F61228">
            <w:pPr>
              <w:jc w:val="center"/>
              <w:rPr>
                <w:color w:val="auto"/>
                <w:sz w:val="21"/>
                <w:szCs w:val="22"/>
                <w:highlight w:val="none"/>
              </w:rPr>
            </w:pPr>
            <w:r>
              <w:rPr>
                <w:color w:val="auto"/>
                <w:sz w:val="21"/>
                <w:szCs w:val="22"/>
                <w:highlight w:val="none"/>
              </w:rPr>
              <w:t>数量</w:t>
            </w:r>
          </w:p>
        </w:tc>
        <w:tc>
          <w:tcPr>
            <w:tcW w:w="709" w:type="dxa"/>
            <w:vAlign w:val="center"/>
          </w:tcPr>
          <w:p w14:paraId="6ABC4D1D">
            <w:pPr>
              <w:jc w:val="center"/>
              <w:rPr>
                <w:color w:val="auto"/>
                <w:sz w:val="21"/>
                <w:szCs w:val="22"/>
                <w:highlight w:val="none"/>
              </w:rPr>
            </w:pPr>
            <w:r>
              <w:rPr>
                <w:color w:val="auto"/>
                <w:sz w:val="21"/>
                <w:szCs w:val="22"/>
                <w:highlight w:val="none"/>
              </w:rPr>
              <w:t>国别</w:t>
            </w:r>
          </w:p>
          <w:p w14:paraId="39476A67">
            <w:pPr>
              <w:jc w:val="center"/>
              <w:rPr>
                <w:color w:val="auto"/>
                <w:sz w:val="21"/>
                <w:szCs w:val="22"/>
                <w:highlight w:val="none"/>
              </w:rPr>
            </w:pPr>
            <w:r>
              <w:rPr>
                <w:color w:val="auto"/>
                <w:sz w:val="21"/>
                <w:szCs w:val="22"/>
                <w:highlight w:val="none"/>
              </w:rPr>
              <w:t>产地</w:t>
            </w:r>
          </w:p>
        </w:tc>
        <w:tc>
          <w:tcPr>
            <w:tcW w:w="1134" w:type="dxa"/>
            <w:vAlign w:val="center"/>
          </w:tcPr>
          <w:p w14:paraId="4D0595E7">
            <w:pPr>
              <w:jc w:val="center"/>
              <w:rPr>
                <w:color w:val="auto"/>
                <w:sz w:val="21"/>
                <w:szCs w:val="22"/>
                <w:highlight w:val="none"/>
              </w:rPr>
            </w:pPr>
            <w:r>
              <w:rPr>
                <w:color w:val="auto"/>
                <w:sz w:val="21"/>
                <w:szCs w:val="22"/>
                <w:highlight w:val="none"/>
              </w:rPr>
              <w:t>制造年份</w:t>
            </w:r>
          </w:p>
        </w:tc>
        <w:tc>
          <w:tcPr>
            <w:tcW w:w="1276" w:type="dxa"/>
            <w:vAlign w:val="center"/>
          </w:tcPr>
          <w:p w14:paraId="36529390">
            <w:pPr>
              <w:jc w:val="center"/>
              <w:rPr>
                <w:color w:val="auto"/>
                <w:sz w:val="21"/>
                <w:szCs w:val="22"/>
                <w:highlight w:val="none"/>
              </w:rPr>
            </w:pPr>
            <w:r>
              <w:rPr>
                <w:color w:val="auto"/>
                <w:sz w:val="21"/>
                <w:szCs w:val="22"/>
                <w:highlight w:val="none"/>
              </w:rPr>
              <w:t>已使用</w:t>
            </w:r>
          </w:p>
          <w:p w14:paraId="0449069C">
            <w:pPr>
              <w:jc w:val="center"/>
              <w:rPr>
                <w:color w:val="auto"/>
                <w:sz w:val="21"/>
                <w:szCs w:val="22"/>
                <w:highlight w:val="none"/>
              </w:rPr>
            </w:pPr>
            <w:r>
              <w:rPr>
                <w:color w:val="auto"/>
                <w:sz w:val="21"/>
                <w:szCs w:val="22"/>
                <w:highlight w:val="none"/>
              </w:rPr>
              <w:t>台时数</w:t>
            </w:r>
          </w:p>
        </w:tc>
        <w:tc>
          <w:tcPr>
            <w:tcW w:w="1134" w:type="dxa"/>
            <w:vAlign w:val="center"/>
          </w:tcPr>
          <w:p w14:paraId="01C3DA68">
            <w:pPr>
              <w:jc w:val="center"/>
              <w:rPr>
                <w:color w:val="auto"/>
                <w:sz w:val="21"/>
                <w:szCs w:val="22"/>
                <w:highlight w:val="none"/>
              </w:rPr>
            </w:pPr>
            <w:r>
              <w:rPr>
                <w:color w:val="auto"/>
                <w:sz w:val="21"/>
                <w:szCs w:val="22"/>
                <w:highlight w:val="none"/>
              </w:rPr>
              <w:t>用途</w:t>
            </w:r>
          </w:p>
        </w:tc>
        <w:tc>
          <w:tcPr>
            <w:tcW w:w="1559" w:type="dxa"/>
            <w:vAlign w:val="center"/>
          </w:tcPr>
          <w:p w14:paraId="25B5A21C">
            <w:pPr>
              <w:jc w:val="center"/>
              <w:rPr>
                <w:color w:val="auto"/>
                <w:sz w:val="21"/>
                <w:szCs w:val="22"/>
                <w:highlight w:val="none"/>
              </w:rPr>
            </w:pPr>
            <w:r>
              <w:rPr>
                <w:color w:val="auto"/>
                <w:sz w:val="21"/>
                <w:szCs w:val="22"/>
                <w:highlight w:val="none"/>
              </w:rPr>
              <w:t>备注</w:t>
            </w:r>
          </w:p>
        </w:tc>
      </w:tr>
      <w:tr w14:paraId="1CE0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39E00BED">
            <w:pPr>
              <w:spacing w:line="360" w:lineRule="auto"/>
              <w:ind w:firstLine="420" w:firstLineChars="200"/>
              <w:rPr>
                <w:color w:val="auto"/>
                <w:sz w:val="21"/>
                <w:szCs w:val="22"/>
                <w:highlight w:val="none"/>
              </w:rPr>
            </w:pPr>
          </w:p>
        </w:tc>
        <w:tc>
          <w:tcPr>
            <w:tcW w:w="1226" w:type="dxa"/>
            <w:vAlign w:val="center"/>
          </w:tcPr>
          <w:p w14:paraId="40A4A8DA">
            <w:pPr>
              <w:spacing w:line="360" w:lineRule="auto"/>
              <w:ind w:firstLine="420" w:firstLineChars="200"/>
              <w:rPr>
                <w:color w:val="auto"/>
                <w:sz w:val="21"/>
                <w:szCs w:val="22"/>
                <w:highlight w:val="none"/>
              </w:rPr>
            </w:pPr>
          </w:p>
        </w:tc>
        <w:tc>
          <w:tcPr>
            <w:tcW w:w="851" w:type="dxa"/>
            <w:vAlign w:val="center"/>
          </w:tcPr>
          <w:p w14:paraId="00DD1F1F">
            <w:pPr>
              <w:spacing w:line="360" w:lineRule="auto"/>
              <w:ind w:firstLine="420" w:firstLineChars="200"/>
              <w:rPr>
                <w:color w:val="auto"/>
                <w:sz w:val="21"/>
                <w:szCs w:val="22"/>
                <w:highlight w:val="none"/>
              </w:rPr>
            </w:pPr>
          </w:p>
        </w:tc>
        <w:tc>
          <w:tcPr>
            <w:tcW w:w="708" w:type="dxa"/>
            <w:vAlign w:val="center"/>
          </w:tcPr>
          <w:p w14:paraId="386EAE7A">
            <w:pPr>
              <w:spacing w:line="360" w:lineRule="auto"/>
              <w:ind w:firstLine="420" w:firstLineChars="200"/>
              <w:rPr>
                <w:color w:val="auto"/>
                <w:sz w:val="21"/>
                <w:szCs w:val="22"/>
                <w:highlight w:val="none"/>
              </w:rPr>
            </w:pPr>
          </w:p>
        </w:tc>
        <w:tc>
          <w:tcPr>
            <w:tcW w:w="709" w:type="dxa"/>
            <w:vAlign w:val="center"/>
          </w:tcPr>
          <w:p w14:paraId="365F9612">
            <w:pPr>
              <w:spacing w:line="360" w:lineRule="auto"/>
              <w:ind w:firstLine="420" w:firstLineChars="200"/>
              <w:rPr>
                <w:color w:val="auto"/>
                <w:sz w:val="21"/>
                <w:szCs w:val="22"/>
                <w:highlight w:val="none"/>
              </w:rPr>
            </w:pPr>
          </w:p>
        </w:tc>
        <w:tc>
          <w:tcPr>
            <w:tcW w:w="1134" w:type="dxa"/>
            <w:vAlign w:val="center"/>
          </w:tcPr>
          <w:p w14:paraId="3AC72B3E">
            <w:pPr>
              <w:spacing w:line="360" w:lineRule="auto"/>
              <w:ind w:firstLine="420" w:firstLineChars="200"/>
              <w:rPr>
                <w:color w:val="auto"/>
                <w:sz w:val="21"/>
                <w:szCs w:val="22"/>
                <w:highlight w:val="none"/>
              </w:rPr>
            </w:pPr>
          </w:p>
        </w:tc>
        <w:tc>
          <w:tcPr>
            <w:tcW w:w="1276" w:type="dxa"/>
            <w:vAlign w:val="center"/>
          </w:tcPr>
          <w:p w14:paraId="32A8772B">
            <w:pPr>
              <w:spacing w:line="360" w:lineRule="auto"/>
              <w:ind w:firstLine="420" w:firstLineChars="200"/>
              <w:rPr>
                <w:color w:val="auto"/>
                <w:sz w:val="21"/>
                <w:szCs w:val="22"/>
                <w:highlight w:val="none"/>
              </w:rPr>
            </w:pPr>
          </w:p>
        </w:tc>
        <w:tc>
          <w:tcPr>
            <w:tcW w:w="1134" w:type="dxa"/>
            <w:vAlign w:val="center"/>
          </w:tcPr>
          <w:p w14:paraId="42FC5C77">
            <w:pPr>
              <w:spacing w:line="360" w:lineRule="auto"/>
              <w:ind w:firstLine="420" w:firstLineChars="200"/>
              <w:rPr>
                <w:color w:val="auto"/>
                <w:sz w:val="21"/>
                <w:szCs w:val="22"/>
                <w:highlight w:val="none"/>
              </w:rPr>
            </w:pPr>
          </w:p>
        </w:tc>
        <w:tc>
          <w:tcPr>
            <w:tcW w:w="1559" w:type="dxa"/>
            <w:vAlign w:val="center"/>
          </w:tcPr>
          <w:p w14:paraId="2552526E">
            <w:pPr>
              <w:spacing w:line="360" w:lineRule="auto"/>
              <w:ind w:firstLine="420" w:firstLineChars="200"/>
              <w:rPr>
                <w:color w:val="auto"/>
                <w:sz w:val="21"/>
                <w:szCs w:val="22"/>
                <w:highlight w:val="none"/>
              </w:rPr>
            </w:pPr>
          </w:p>
        </w:tc>
      </w:tr>
      <w:tr w14:paraId="0EEF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E82DED4">
            <w:pPr>
              <w:spacing w:line="360" w:lineRule="auto"/>
              <w:ind w:firstLine="420" w:firstLineChars="200"/>
              <w:rPr>
                <w:color w:val="auto"/>
                <w:sz w:val="21"/>
                <w:szCs w:val="22"/>
                <w:highlight w:val="none"/>
              </w:rPr>
            </w:pPr>
          </w:p>
        </w:tc>
        <w:tc>
          <w:tcPr>
            <w:tcW w:w="1226" w:type="dxa"/>
            <w:vAlign w:val="center"/>
          </w:tcPr>
          <w:p w14:paraId="061F0271">
            <w:pPr>
              <w:spacing w:line="360" w:lineRule="auto"/>
              <w:ind w:firstLine="420" w:firstLineChars="200"/>
              <w:rPr>
                <w:color w:val="auto"/>
                <w:sz w:val="21"/>
                <w:szCs w:val="22"/>
                <w:highlight w:val="none"/>
              </w:rPr>
            </w:pPr>
          </w:p>
        </w:tc>
        <w:tc>
          <w:tcPr>
            <w:tcW w:w="851" w:type="dxa"/>
            <w:vAlign w:val="center"/>
          </w:tcPr>
          <w:p w14:paraId="7CED1761">
            <w:pPr>
              <w:spacing w:line="360" w:lineRule="auto"/>
              <w:ind w:firstLine="420" w:firstLineChars="200"/>
              <w:rPr>
                <w:color w:val="auto"/>
                <w:sz w:val="21"/>
                <w:szCs w:val="22"/>
                <w:highlight w:val="none"/>
              </w:rPr>
            </w:pPr>
          </w:p>
        </w:tc>
        <w:tc>
          <w:tcPr>
            <w:tcW w:w="708" w:type="dxa"/>
            <w:vAlign w:val="center"/>
          </w:tcPr>
          <w:p w14:paraId="327FEF17">
            <w:pPr>
              <w:spacing w:line="360" w:lineRule="auto"/>
              <w:ind w:firstLine="420" w:firstLineChars="200"/>
              <w:rPr>
                <w:color w:val="auto"/>
                <w:sz w:val="21"/>
                <w:szCs w:val="22"/>
                <w:highlight w:val="none"/>
              </w:rPr>
            </w:pPr>
          </w:p>
        </w:tc>
        <w:tc>
          <w:tcPr>
            <w:tcW w:w="709" w:type="dxa"/>
            <w:vAlign w:val="center"/>
          </w:tcPr>
          <w:p w14:paraId="684E34C2">
            <w:pPr>
              <w:spacing w:line="360" w:lineRule="auto"/>
              <w:ind w:firstLine="420" w:firstLineChars="200"/>
              <w:rPr>
                <w:color w:val="auto"/>
                <w:sz w:val="21"/>
                <w:szCs w:val="22"/>
                <w:highlight w:val="none"/>
              </w:rPr>
            </w:pPr>
          </w:p>
        </w:tc>
        <w:tc>
          <w:tcPr>
            <w:tcW w:w="1134" w:type="dxa"/>
            <w:vAlign w:val="center"/>
          </w:tcPr>
          <w:p w14:paraId="1A950E1F">
            <w:pPr>
              <w:spacing w:line="360" w:lineRule="auto"/>
              <w:ind w:firstLine="420" w:firstLineChars="200"/>
              <w:rPr>
                <w:color w:val="auto"/>
                <w:sz w:val="21"/>
                <w:szCs w:val="22"/>
                <w:highlight w:val="none"/>
              </w:rPr>
            </w:pPr>
          </w:p>
        </w:tc>
        <w:tc>
          <w:tcPr>
            <w:tcW w:w="1276" w:type="dxa"/>
            <w:vAlign w:val="center"/>
          </w:tcPr>
          <w:p w14:paraId="725409A2">
            <w:pPr>
              <w:spacing w:line="360" w:lineRule="auto"/>
              <w:ind w:firstLine="420" w:firstLineChars="200"/>
              <w:rPr>
                <w:color w:val="auto"/>
                <w:sz w:val="21"/>
                <w:szCs w:val="22"/>
                <w:highlight w:val="none"/>
              </w:rPr>
            </w:pPr>
          </w:p>
        </w:tc>
        <w:tc>
          <w:tcPr>
            <w:tcW w:w="1134" w:type="dxa"/>
            <w:vAlign w:val="center"/>
          </w:tcPr>
          <w:p w14:paraId="4595B80A">
            <w:pPr>
              <w:spacing w:line="360" w:lineRule="auto"/>
              <w:ind w:firstLine="420" w:firstLineChars="200"/>
              <w:rPr>
                <w:color w:val="auto"/>
                <w:sz w:val="21"/>
                <w:szCs w:val="22"/>
                <w:highlight w:val="none"/>
              </w:rPr>
            </w:pPr>
          </w:p>
        </w:tc>
        <w:tc>
          <w:tcPr>
            <w:tcW w:w="1559" w:type="dxa"/>
            <w:vAlign w:val="center"/>
          </w:tcPr>
          <w:p w14:paraId="1390C7C8">
            <w:pPr>
              <w:spacing w:line="360" w:lineRule="auto"/>
              <w:ind w:firstLine="420" w:firstLineChars="200"/>
              <w:rPr>
                <w:color w:val="auto"/>
                <w:sz w:val="21"/>
                <w:szCs w:val="22"/>
                <w:highlight w:val="none"/>
              </w:rPr>
            </w:pPr>
          </w:p>
        </w:tc>
      </w:tr>
      <w:tr w14:paraId="4E0D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92734A8">
            <w:pPr>
              <w:spacing w:line="360" w:lineRule="auto"/>
              <w:ind w:firstLine="420" w:firstLineChars="200"/>
              <w:rPr>
                <w:color w:val="auto"/>
                <w:sz w:val="21"/>
                <w:szCs w:val="22"/>
                <w:highlight w:val="none"/>
              </w:rPr>
            </w:pPr>
          </w:p>
        </w:tc>
        <w:tc>
          <w:tcPr>
            <w:tcW w:w="1226" w:type="dxa"/>
            <w:vAlign w:val="center"/>
          </w:tcPr>
          <w:p w14:paraId="04224421">
            <w:pPr>
              <w:spacing w:line="360" w:lineRule="auto"/>
              <w:ind w:firstLine="420" w:firstLineChars="200"/>
              <w:rPr>
                <w:color w:val="auto"/>
                <w:sz w:val="21"/>
                <w:szCs w:val="22"/>
                <w:highlight w:val="none"/>
              </w:rPr>
            </w:pPr>
          </w:p>
        </w:tc>
        <w:tc>
          <w:tcPr>
            <w:tcW w:w="851" w:type="dxa"/>
            <w:vAlign w:val="center"/>
          </w:tcPr>
          <w:p w14:paraId="235406A8">
            <w:pPr>
              <w:spacing w:line="360" w:lineRule="auto"/>
              <w:ind w:firstLine="420" w:firstLineChars="200"/>
              <w:rPr>
                <w:color w:val="auto"/>
                <w:sz w:val="21"/>
                <w:szCs w:val="22"/>
                <w:highlight w:val="none"/>
              </w:rPr>
            </w:pPr>
          </w:p>
        </w:tc>
        <w:tc>
          <w:tcPr>
            <w:tcW w:w="708" w:type="dxa"/>
            <w:vAlign w:val="center"/>
          </w:tcPr>
          <w:p w14:paraId="70AB698C">
            <w:pPr>
              <w:spacing w:line="360" w:lineRule="auto"/>
              <w:ind w:firstLine="420" w:firstLineChars="200"/>
              <w:rPr>
                <w:color w:val="auto"/>
                <w:sz w:val="21"/>
                <w:szCs w:val="22"/>
                <w:highlight w:val="none"/>
              </w:rPr>
            </w:pPr>
          </w:p>
        </w:tc>
        <w:tc>
          <w:tcPr>
            <w:tcW w:w="709" w:type="dxa"/>
            <w:vAlign w:val="center"/>
          </w:tcPr>
          <w:p w14:paraId="0FF4691B">
            <w:pPr>
              <w:spacing w:line="360" w:lineRule="auto"/>
              <w:ind w:firstLine="420" w:firstLineChars="200"/>
              <w:rPr>
                <w:color w:val="auto"/>
                <w:sz w:val="21"/>
                <w:szCs w:val="22"/>
                <w:highlight w:val="none"/>
              </w:rPr>
            </w:pPr>
          </w:p>
        </w:tc>
        <w:tc>
          <w:tcPr>
            <w:tcW w:w="1134" w:type="dxa"/>
            <w:vAlign w:val="center"/>
          </w:tcPr>
          <w:p w14:paraId="5CB7AD15">
            <w:pPr>
              <w:spacing w:line="360" w:lineRule="auto"/>
              <w:ind w:firstLine="420" w:firstLineChars="200"/>
              <w:rPr>
                <w:color w:val="auto"/>
                <w:sz w:val="21"/>
                <w:szCs w:val="22"/>
                <w:highlight w:val="none"/>
              </w:rPr>
            </w:pPr>
          </w:p>
        </w:tc>
        <w:tc>
          <w:tcPr>
            <w:tcW w:w="1276" w:type="dxa"/>
            <w:vAlign w:val="center"/>
          </w:tcPr>
          <w:p w14:paraId="3FAA9F7A">
            <w:pPr>
              <w:spacing w:line="360" w:lineRule="auto"/>
              <w:ind w:firstLine="420" w:firstLineChars="200"/>
              <w:rPr>
                <w:color w:val="auto"/>
                <w:sz w:val="21"/>
                <w:szCs w:val="22"/>
                <w:highlight w:val="none"/>
              </w:rPr>
            </w:pPr>
          </w:p>
        </w:tc>
        <w:tc>
          <w:tcPr>
            <w:tcW w:w="1134" w:type="dxa"/>
            <w:vAlign w:val="center"/>
          </w:tcPr>
          <w:p w14:paraId="71B02356">
            <w:pPr>
              <w:spacing w:line="360" w:lineRule="auto"/>
              <w:ind w:firstLine="420" w:firstLineChars="200"/>
              <w:rPr>
                <w:color w:val="auto"/>
                <w:sz w:val="21"/>
                <w:szCs w:val="22"/>
                <w:highlight w:val="none"/>
              </w:rPr>
            </w:pPr>
          </w:p>
        </w:tc>
        <w:tc>
          <w:tcPr>
            <w:tcW w:w="1559" w:type="dxa"/>
            <w:vAlign w:val="center"/>
          </w:tcPr>
          <w:p w14:paraId="2CAF802B">
            <w:pPr>
              <w:spacing w:line="360" w:lineRule="auto"/>
              <w:ind w:firstLine="420" w:firstLineChars="200"/>
              <w:rPr>
                <w:color w:val="auto"/>
                <w:sz w:val="21"/>
                <w:szCs w:val="22"/>
                <w:highlight w:val="none"/>
              </w:rPr>
            </w:pPr>
          </w:p>
        </w:tc>
      </w:tr>
    </w:tbl>
    <w:p w14:paraId="35E3B4EE">
      <w:pPr>
        <w:rPr>
          <w:color w:val="auto"/>
          <w:sz w:val="21"/>
          <w:szCs w:val="21"/>
          <w:highlight w:val="none"/>
        </w:rPr>
      </w:pPr>
    </w:p>
    <w:p w14:paraId="03C12B30">
      <w:pPr>
        <w:rPr>
          <w:color w:val="auto"/>
          <w:sz w:val="21"/>
          <w:szCs w:val="21"/>
          <w:highlight w:val="none"/>
        </w:rPr>
      </w:pPr>
    </w:p>
    <w:p w14:paraId="354E84B8">
      <w:pPr>
        <w:rPr>
          <w:color w:val="auto"/>
          <w:sz w:val="21"/>
          <w:szCs w:val="21"/>
          <w:highlight w:val="none"/>
        </w:rPr>
      </w:pPr>
    </w:p>
    <w:p w14:paraId="14EF7808">
      <w:pPr>
        <w:pStyle w:val="9"/>
        <w:rPr>
          <w:color w:val="auto"/>
        </w:rPr>
      </w:pPr>
    </w:p>
    <w:p w14:paraId="2F726284">
      <w:pPr>
        <w:rPr>
          <w:color w:val="auto"/>
          <w:sz w:val="21"/>
          <w:szCs w:val="21"/>
          <w:highlight w:val="none"/>
        </w:rPr>
      </w:pPr>
    </w:p>
    <w:p w14:paraId="3839CEE8">
      <w:pPr>
        <w:pStyle w:val="28"/>
        <w:rPr>
          <w:color w:val="auto"/>
          <w:sz w:val="21"/>
          <w:szCs w:val="21"/>
          <w:highlight w:val="none"/>
        </w:rPr>
      </w:pPr>
    </w:p>
    <w:p w14:paraId="72D11A01">
      <w:pPr>
        <w:pStyle w:val="28"/>
        <w:rPr>
          <w:color w:val="auto"/>
          <w:sz w:val="21"/>
          <w:szCs w:val="21"/>
          <w:highlight w:val="none"/>
        </w:rPr>
      </w:pPr>
    </w:p>
    <w:p w14:paraId="721D4CD3">
      <w:pPr>
        <w:pStyle w:val="28"/>
        <w:rPr>
          <w:color w:val="auto"/>
          <w:sz w:val="28"/>
          <w:szCs w:val="21"/>
          <w:highlight w:val="none"/>
        </w:rPr>
      </w:pPr>
    </w:p>
    <w:p w14:paraId="0AC3644A">
      <w:pPr>
        <w:pStyle w:val="28"/>
        <w:rPr>
          <w:color w:val="auto"/>
          <w:sz w:val="28"/>
          <w:szCs w:val="21"/>
          <w:highlight w:val="none"/>
        </w:rPr>
      </w:pPr>
    </w:p>
    <w:p w14:paraId="17F4BAE5">
      <w:pPr>
        <w:rPr>
          <w:color w:val="auto"/>
          <w:sz w:val="21"/>
          <w:szCs w:val="21"/>
          <w:highlight w:val="none"/>
        </w:rPr>
      </w:pPr>
      <w:r>
        <w:rPr>
          <w:color w:val="auto"/>
          <w:sz w:val="21"/>
          <w:szCs w:val="21"/>
          <w:highlight w:val="none"/>
        </w:rPr>
        <w:t>附表三：劳动力计划表</w:t>
      </w:r>
    </w:p>
    <w:p w14:paraId="1B7D6836">
      <w:pPr>
        <w:ind w:firstLine="7245" w:firstLineChars="3450"/>
        <w:rPr>
          <w:color w:val="auto"/>
          <w:sz w:val="21"/>
          <w:szCs w:val="22"/>
          <w:highlight w:val="none"/>
        </w:rPr>
      </w:pPr>
      <w:r>
        <w:rPr>
          <w:color w:val="auto"/>
          <w:sz w:val="21"/>
          <w:szCs w:val="22"/>
          <w:highlight w:val="none"/>
        </w:rPr>
        <w:t xml:space="preserve">    单位：人</w:t>
      </w:r>
    </w:p>
    <w:tbl>
      <w:tblPr>
        <w:tblStyle w:val="21"/>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1BF8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7357EA0">
            <w:pPr>
              <w:spacing w:line="360" w:lineRule="auto"/>
              <w:jc w:val="center"/>
              <w:rPr>
                <w:color w:val="auto"/>
                <w:sz w:val="21"/>
                <w:szCs w:val="22"/>
                <w:highlight w:val="none"/>
              </w:rPr>
            </w:pPr>
            <w:r>
              <w:rPr>
                <w:color w:val="auto"/>
                <w:sz w:val="21"/>
                <w:szCs w:val="22"/>
                <w:highlight w:val="none"/>
              </w:rPr>
              <w:t>工种</w:t>
            </w:r>
          </w:p>
        </w:tc>
        <w:tc>
          <w:tcPr>
            <w:tcW w:w="8506" w:type="dxa"/>
            <w:gridSpan w:val="7"/>
            <w:vAlign w:val="center"/>
          </w:tcPr>
          <w:p w14:paraId="1E8F5F33">
            <w:pPr>
              <w:spacing w:line="360" w:lineRule="auto"/>
              <w:jc w:val="center"/>
              <w:rPr>
                <w:color w:val="auto"/>
                <w:sz w:val="21"/>
                <w:szCs w:val="22"/>
                <w:highlight w:val="none"/>
              </w:rPr>
            </w:pPr>
            <w:r>
              <w:rPr>
                <w:color w:val="auto"/>
                <w:sz w:val="21"/>
                <w:szCs w:val="22"/>
                <w:highlight w:val="none"/>
              </w:rPr>
              <w:t>按工程施工阶段投入劳动力情况</w:t>
            </w:r>
          </w:p>
        </w:tc>
      </w:tr>
      <w:tr w14:paraId="221F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464102">
            <w:pPr>
              <w:spacing w:line="360" w:lineRule="auto"/>
              <w:jc w:val="center"/>
              <w:rPr>
                <w:color w:val="auto"/>
                <w:sz w:val="21"/>
                <w:szCs w:val="22"/>
                <w:highlight w:val="none"/>
              </w:rPr>
            </w:pPr>
          </w:p>
        </w:tc>
        <w:tc>
          <w:tcPr>
            <w:tcW w:w="961" w:type="dxa"/>
            <w:vAlign w:val="center"/>
          </w:tcPr>
          <w:p w14:paraId="5F876410">
            <w:pPr>
              <w:spacing w:line="360" w:lineRule="auto"/>
              <w:jc w:val="center"/>
              <w:rPr>
                <w:color w:val="auto"/>
                <w:sz w:val="21"/>
                <w:szCs w:val="22"/>
                <w:highlight w:val="none"/>
              </w:rPr>
            </w:pPr>
          </w:p>
        </w:tc>
        <w:tc>
          <w:tcPr>
            <w:tcW w:w="1257" w:type="dxa"/>
            <w:vAlign w:val="center"/>
          </w:tcPr>
          <w:p w14:paraId="685DCD9F">
            <w:pPr>
              <w:spacing w:line="360" w:lineRule="auto"/>
              <w:jc w:val="center"/>
              <w:rPr>
                <w:color w:val="auto"/>
                <w:sz w:val="21"/>
                <w:szCs w:val="22"/>
                <w:highlight w:val="none"/>
              </w:rPr>
            </w:pPr>
          </w:p>
        </w:tc>
        <w:tc>
          <w:tcPr>
            <w:tcW w:w="1258" w:type="dxa"/>
            <w:vAlign w:val="center"/>
          </w:tcPr>
          <w:p w14:paraId="2A217D03">
            <w:pPr>
              <w:spacing w:line="360" w:lineRule="auto"/>
              <w:jc w:val="center"/>
              <w:rPr>
                <w:color w:val="auto"/>
                <w:sz w:val="21"/>
                <w:szCs w:val="22"/>
                <w:highlight w:val="none"/>
              </w:rPr>
            </w:pPr>
          </w:p>
        </w:tc>
        <w:tc>
          <w:tcPr>
            <w:tcW w:w="1257" w:type="dxa"/>
            <w:vAlign w:val="center"/>
          </w:tcPr>
          <w:p w14:paraId="44F245AA">
            <w:pPr>
              <w:spacing w:line="360" w:lineRule="auto"/>
              <w:jc w:val="center"/>
              <w:rPr>
                <w:color w:val="auto"/>
                <w:sz w:val="21"/>
                <w:szCs w:val="22"/>
                <w:highlight w:val="none"/>
              </w:rPr>
            </w:pPr>
          </w:p>
        </w:tc>
        <w:tc>
          <w:tcPr>
            <w:tcW w:w="1258" w:type="dxa"/>
            <w:vAlign w:val="center"/>
          </w:tcPr>
          <w:p w14:paraId="2F4AEDF4">
            <w:pPr>
              <w:spacing w:line="360" w:lineRule="auto"/>
              <w:jc w:val="center"/>
              <w:rPr>
                <w:color w:val="auto"/>
                <w:sz w:val="21"/>
                <w:szCs w:val="22"/>
                <w:highlight w:val="none"/>
              </w:rPr>
            </w:pPr>
          </w:p>
        </w:tc>
        <w:tc>
          <w:tcPr>
            <w:tcW w:w="1257" w:type="dxa"/>
            <w:vAlign w:val="center"/>
          </w:tcPr>
          <w:p w14:paraId="18B8749F">
            <w:pPr>
              <w:spacing w:line="360" w:lineRule="auto"/>
              <w:jc w:val="center"/>
              <w:rPr>
                <w:color w:val="auto"/>
                <w:sz w:val="21"/>
                <w:szCs w:val="22"/>
                <w:highlight w:val="none"/>
              </w:rPr>
            </w:pPr>
          </w:p>
        </w:tc>
        <w:tc>
          <w:tcPr>
            <w:tcW w:w="1258" w:type="dxa"/>
            <w:vAlign w:val="center"/>
          </w:tcPr>
          <w:p w14:paraId="34097233">
            <w:pPr>
              <w:spacing w:line="360" w:lineRule="auto"/>
              <w:jc w:val="center"/>
              <w:rPr>
                <w:color w:val="auto"/>
                <w:sz w:val="21"/>
                <w:szCs w:val="22"/>
                <w:highlight w:val="none"/>
              </w:rPr>
            </w:pPr>
          </w:p>
        </w:tc>
      </w:tr>
      <w:tr w14:paraId="74F5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18467DF6">
            <w:pPr>
              <w:spacing w:line="360" w:lineRule="auto"/>
              <w:jc w:val="center"/>
              <w:rPr>
                <w:color w:val="auto"/>
                <w:sz w:val="21"/>
                <w:szCs w:val="22"/>
                <w:highlight w:val="none"/>
              </w:rPr>
            </w:pPr>
          </w:p>
        </w:tc>
        <w:tc>
          <w:tcPr>
            <w:tcW w:w="961" w:type="dxa"/>
            <w:vAlign w:val="center"/>
          </w:tcPr>
          <w:p w14:paraId="6817CDA8">
            <w:pPr>
              <w:spacing w:line="360" w:lineRule="auto"/>
              <w:jc w:val="center"/>
              <w:rPr>
                <w:color w:val="auto"/>
                <w:sz w:val="21"/>
                <w:szCs w:val="22"/>
                <w:highlight w:val="none"/>
              </w:rPr>
            </w:pPr>
          </w:p>
        </w:tc>
        <w:tc>
          <w:tcPr>
            <w:tcW w:w="1257" w:type="dxa"/>
            <w:vAlign w:val="center"/>
          </w:tcPr>
          <w:p w14:paraId="7329BE77">
            <w:pPr>
              <w:spacing w:line="360" w:lineRule="auto"/>
              <w:jc w:val="center"/>
              <w:rPr>
                <w:color w:val="auto"/>
                <w:sz w:val="21"/>
                <w:szCs w:val="22"/>
                <w:highlight w:val="none"/>
              </w:rPr>
            </w:pPr>
          </w:p>
        </w:tc>
        <w:tc>
          <w:tcPr>
            <w:tcW w:w="1258" w:type="dxa"/>
            <w:vAlign w:val="center"/>
          </w:tcPr>
          <w:p w14:paraId="2B23BFBF">
            <w:pPr>
              <w:spacing w:line="360" w:lineRule="auto"/>
              <w:jc w:val="center"/>
              <w:rPr>
                <w:color w:val="auto"/>
                <w:sz w:val="21"/>
                <w:szCs w:val="22"/>
                <w:highlight w:val="none"/>
              </w:rPr>
            </w:pPr>
          </w:p>
        </w:tc>
        <w:tc>
          <w:tcPr>
            <w:tcW w:w="1257" w:type="dxa"/>
            <w:vAlign w:val="center"/>
          </w:tcPr>
          <w:p w14:paraId="4FDF17BC">
            <w:pPr>
              <w:spacing w:line="360" w:lineRule="auto"/>
              <w:jc w:val="center"/>
              <w:rPr>
                <w:color w:val="auto"/>
                <w:sz w:val="21"/>
                <w:szCs w:val="22"/>
                <w:highlight w:val="none"/>
              </w:rPr>
            </w:pPr>
          </w:p>
        </w:tc>
        <w:tc>
          <w:tcPr>
            <w:tcW w:w="1258" w:type="dxa"/>
            <w:vAlign w:val="center"/>
          </w:tcPr>
          <w:p w14:paraId="72A663D7">
            <w:pPr>
              <w:spacing w:line="360" w:lineRule="auto"/>
              <w:jc w:val="center"/>
              <w:rPr>
                <w:color w:val="auto"/>
                <w:sz w:val="21"/>
                <w:szCs w:val="22"/>
                <w:highlight w:val="none"/>
              </w:rPr>
            </w:pPr>
          </w:p>
        </w:tc>
        <w:tc>
          <w:tcPr>
            <w:tcW w:w="1257" w:type="dxa"/>
            <w:vAlign w:val="center"/>
          </w:tcPr>
          <w:p w14:paraId="79A839CC">
            <w:pPr>
              <w:spacing w:line="360" w:lineRule="auto"/>
              <w:jc w:val="center"/>
              <w:rPr>
                <w:color w:val="auto"/>
                <w:sz w:val="21"/>
                <w:szCs w:val="22"/>
                <w:highlight w:val="none"/>
              </w:rPr>
            </w:pPr>
          </w:p>
        </w:tc>
        <w:tc>
          <w:tcPr>
            <w:tcW w:w="1258" w:type="dxa"/>
            <w:vAlign w:val="center"/>
          </w:tcPr>
          <w:p w14:paraId="665626DA">
            <w:pPr>
              <w:spacing w:line="360" w:lineRule="auto"/>
              <w:jc w:val="center"/>
              <w:rPr>
                <w:color w:val="auto"/>
                <w:sz w:val="21"/>
                <w:szCs w:val="22"/>
                <w:highlight w:val="none"/>
              </w:rPr>
            </w:pPr>
          </w:p>
        </w:tc>
      </w:tr>
      <w:tr w14:paraId="55A2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1459DCC">
            <w:pPr>
              <w:spacing w:line="360" w:lineRule="auto"/>
              <w:jc w:val="center"/>
              <w:rPr>
                <w:color w:val="auto"/>
                <w:sz w:val="21"/>
                <w:szCs w:val="22"/>
                <w:highlight w:val="none"/>
              </w:rPr>
            </w:pPr>
          </w:p>
        </w:tc>
        <w:tc>
          <w:tcPr>
            <w:tcW w:w="961" w:type="dxa"/>
            <w:vAlign w:val="center"/>
          </w:tcPr>
          <w:p w14:paraId="65680B70">
            <w:pPr>
              <w:spacing w:line="360" w:lineRule="auto"/>
              <w:jc w:val="center"/>
              <w:rPr>
                <w:color w:val="auto"/>
                <w:sz w:val="21"/>
                <w:szCs w:val="22"/>
                <w:highlight w:val="none"/>
              </w:rPr>
            </w:pPr>
          </w:p>
        </w:tc>
        <w:tc>
          <w:tcPr>
            <w:tcW w:w="1257" w:type="dxa"/>
            <w:vAlign w:val="center"/>
          </w:tcPr>
          <w:p w14:paraId="6D13D037">
            <w:pPr>
              <w:spacing w:line="360" w:lineRule="auto"/>
              <w:jc w:val="center"/>
              <w:rPr>
                <w:color w:val="auto"/>
                <w:sz w:val="21"/>
                <w:szCs w:val="22"/>
                <w:highlight w:val="none"/>
              </w:rPr>
            </w:pPr>
          </w:p>
        </w:tc>
        <w:tc>
          <w:tcPr>
            <w:tcW w:w="1258" w:type="dxa"/>
            <w:vAlign w:val="center"/>
          </w:tcPr>
          <w:p w14:paraId="097CEA91">
            <w:pPr>
              <w:spacing w:line="360" w:lineRule="auto"/>
              <w:jc w:val="center"/>
              <w:rPr>
                <w:color w:val="auto"/>
                <w:sz w:val="21"/>
                <w:szCs w:val="22"/>
                <w:highlight w:val="none"/>
              </w:rPr>
            </w:pPr>
          </w:p>
        </w:tc>
        <w:tc>
          <w:tcPr>
            <w:tcW w:w="1257" w:type="dxa"/>
            <w:vAlign w:val="center"/>
          </w:tcPr>
          <w:p w14:paraId="20EF206A">
            <w:pPr>
              <w:spacing w:line="360" w:lineRule="auto"/>
              <w:jc w:val="center"/>
              <w:rPr>
                <w:color w:val="auto"/>
                <w:sz w:val="21"/>
                <w:szCs w:val="22"/>
                <w:highlight w:val="none"/>
              </w:rPr>
            </w:pPr>
          </w:p>
        </w:tc>
        <w:tc>
          <w:tcPr>
            <w:tcW w:w="1258" w:type="dxa"/>
            <w:vAlign w:val="center"/>
          </w:tcPr>
          <w:p w14:paraId="2A8155E2">
            <w:pPr>
              <w:spacing w:line="360" w:lineRule="auto"/>
              <w:jc w:val="center"/>
              <w:rPr>
                <w:color w:val="auto"/>
                <w:sz w:val="21"/>
                <w:szCs w:val="22"/>
                <w:highlight w:val="none"/>
              </w:rPr>
            </w:pPr>
          </w:p>
        </w:tc>
        <w:tc>
          <w:tcPr>
            <w:tcW w:w="1257" w:type="dxa"/>
            <w:vAlign w:val="center"/>
          </w:tcPr>
          <w:p w14:paraId="73795D3C">
            <w:pPr>
              <w:spacing w:line="360" w:lineRule="auto"/>
              <w:jc w:val="center"/>
              <w:rPr>
                <w:color w:val="auto"/>
                <w:sz w:val="21"/>
                <w:szCs w:val="22"/>
                <w:highlight w:val="none"/>
              </w:rPr>
            </w:pPr>
          </w:p>
        </w:tc>
        <w:tc>
          <w:tcPr>
            <w:tcW w:w="1258" w:type="dxa"/>
            <w:vAlign w:val="center"/>
          </w:tcPr>
          <w:p w14:paraId="7E925D71">
            <w:pPr>
              <w:spacing w:line="360" w:lineRule="auto"/>
              <w:jc w:val="center"/>
              <w:rPr>
                <w:color w:val="auto"/>
                <w:sz w:val="21"/>
                <w:szCs w:val="22"/>
                <w:highlight w:val="none"/>
              </w:rPr>
            </w:pPr>
          </w:p>
        </w:tc>
      </w:tr>
      <w:tr w14:paraId="6F29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9E2FA9">
            <w:pPr>
              <w:spacing w:line="360" w:lineRule="auto"/>
              <w:jc w:val="center"/>
              <w:rPr>
                <w:color w:val="auto"/>
                <w:sz w:val="21"/>
                <w:szCs w:val="22"/>
                <w:highlight w:val="none"/>
              </w:rPr>
            </w:pPr>
          </w:p>
        </w:tc>
        <w:tc>
          <w:tcPr>
            <w:tcW w:w="961" w:type="dxa"/>
            <w:vAlign w:val="center"/>
          </w:tcPr>
          <w:p w14:paraId="5DA062A7">
            <w:pPr>
              <w:spacing w:line="360" w:lineRule="auto"/>
              <w:jc w:val="center"/>
              <w:rPr>
                <w:color w:val="auto"/>
                <w:sz w:val="21"/>
                <w:szCs w:val="22"/>
                <w:highlight w:val="none"/>
              </w:rPr>
            </w:pPr>
          </w:p>
        </w:tc>
        <w:tc>
          <w:tcPr>
            <w:tcW w:w="1257" w:type="dxa"/>
            <w:vAlign w:val="center"/>
          </w:tcPr>
          <w:p w14:paraId="0707A2B0">
            <w:pPr>
              <w:spacing w:line="360" w:lineRule="auto"/>
              <w:jc w:val="center"/>
              <w:rPr>
                <w:color w:val="auto"/>
                <w:sz w:val="21"/>
                <w:szCs w:val="22"/>
                <w:highlight w:val="none"/>
              </w:rPr>
            </w:pPr>
          </w:p>
        </w:tc>
        <w:tc>
          <w:tcPr>
            <w:tcW w:w="1258" w:type="dxa"/>
            <w:vAlign w:val="center"/>
          </w:tcPr>
          <w:p w14:paraId="6E1D1E7E">
            <w:pPr>
              <w:spacing w:line="360" w:lineRule="auto"/>
              <w:jc w:val="center"/>
              <w:rPr>
                <w:color w:val="auto"/>
                <w:sz w:val="21"/>
                <w:szCs w:val="22"/>
                <w:highlight w:val="none"/>
              </w:rPr>
            </w:pPr>
          </w:p>
        </w:tc>
        <w:tc>
          <w:tcPr>
            <w:tcW w:w="1257" w:type="dxa"/>
            <w:vAlign w:val="center"/>
          </w:tcPr>
          <w:p w14:paraId="34498BB5">
            <w:pPr>
              <w:spacing w:line="360" w:lineRule="auto"/>
              <w:jc w:val="center"/>
              <w:rPr>
                <w:color w:val="auto"/>
                <w:sz w:val="21"/>
                <w:szCs w:val="22"/>
                <w:highlight w:val="none"/>
              </w:rPr>
            </w:pPr>
          </w:p>
        </w:tc>
        <w:tc>
          <w:tcPr>
            <w:tcW w:w="1258" w:type="dxa"/>
            <w:vAlign w:val="center"/>
          </w:tcPr>
          <w:p w14:paraId="1B197AEB">
            <w:pPr>
              <w:spacing w:line="360" w:lineRule="auto"/>
              <w:jc w:val="center"/>
              <w:rPr>
                <w:color w:val="auto"/>
                <w:sz w:val="21"/>
                <w:szCs w:val="22"/>
                <w:highlight w:val="none"/>
              </w:rPr>
            </w:pPr>
          </w:p>
        </w:tc>
        <w:tc>
          <w:tcPr>
            <w:tcW w:w="1257" w:type="dxa"/>
            <w:vAlign w:val="center"/>
          </w:tcPr>
          <w:p w14:paraId="20A89841">
            <w:pPr>
              <w:spacing w:line="360" w:lineRule="auto"/>
              <w:jc w:val="center"/>
              <w:rPr>
                <w:color w:val="auto"/>
                <w:sz w:val="21"/>
                <w:szCs w:val="22"/>
                <w:highlight w:val="none"/>
              </w:rPr>
            </w:pPr>
          </w:p>
        </w:tc>
        <w:tc>
          <w:tcPr>
            <w:tcW w:w="1258" w:type="dxa"/>
            <w:vAlign w:val="center"/>
          </w:tcPr>
          <w:p w14:paraId="5132E7A3">
            <w:pPr>
              <w:spacing w:line="360" w:lineRule="auto"/>
              <w:jc w:val="center"/>
              <w:rPr>
                <w:color w:val="auto"/>
                <w:sz w:val="21"/>
                <w:szCs w:val="22"/>
                <w:highlight w:val="none"/>
              </w:rPr>
            </w:pPr>
          </w:p>
        </w:tc>
      </w:tr>
      <w:tr w14:paraId="773F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6BE31CDB">
            <w:pPr>
              <w:spacing w:line="360" w:lineRule="auto"/>
              <w:jc w:val="center"/>
              <w:rPr>
                <w:color w:val="auto"/>
                <w:sz w:val="21"/>
                <w:szCs w:val="22"/>
                <w:highlight w:val="none"/>
              </w:rPr>
            </w:pPr>
          </w:p>
        </w:tc>
        <w:tc>
          <w:tcPr>
            <w:tcW w:w="961" w:type="dxa"/>
            <w:vAlign w:val="center"/>
          </w:tcPr>
          <w:p w14:paraId="35B054B3">
            <w:pPr>
              <w:spacing w:line="360" w:lineRule="auto"/>
              <w:jc w:val="center"/>
              <w:rPr>
                <w:color w:val="auto"/>
                <w:sz w:val="21"/>
                <w:szCs w:val="22"/>
                <w:highlight w:val="none"/>
              </w:rPr>
            </w:pPr>
          </w:p>
        </w:tc>
        <w:tc>
          <w:tcPr>
            <w:tcW w:w="1257" w:type="dxa"/>
            <w:vAlign w:val="center"/>
          </w:tcPr>
          <w:p w14:paraId="5498DA28">
            <w:pPr>
              <w:spacing w:line="360" w:lineRule="auto"/>
              <w:jc w:val="center"/>
              <w:rPr>
                <w:color w:val="auto"/>
                <w:sz w:val="21"/>
                <w:szCs w:val="22"/>
                <w:highlight w:val="none"/>
              </w:rPr>
            </w:pPr>
          </w:p>
        </w:tc>
        <w:tc>
          <w:tcPr>
            <w:tcW w:w="1258" w:type="dxa"/>
            <w:vAlign w:val="center"/>
          </w:tcPr>
          <w:p w14:paraId="37D5C7A2">
            <w:pPr>
              <w:spacing w:line="360" w:lineRule="auto"/>
              <w:jc w:val="center"/>
              <w:rPr>
                <w:color w:val="auto"/>
                <w:sz w:val="21"/>
                <w:szCs w:val="22"/>
                <w:highlight w:val="none"/>
              </w:rPr>
            </w:pPr>
          </w:p>
        </w:tc>
        <w:tc>
          <w:tcPr>
            <w:tcW w:w="1257" w:type="dxa"/>
            <w:vAlign w:val="center"/>
          </w:tcPr>
          <w:p w14:paraId="31953AE5">
            <w:pPr>
              <w:spacing w:line="360" w:lineRule="auto"/>
              <w:jc w:val="center"/>
              <w:rPr>
                <w:color w:val="auto"/>
                <w:sz w:val="21"/>
                <w:szCs w:val="22"/>
                <w:highlight w:val="none"/>
              </w:rPr>
            </w:pPr>
          </w:p>
        </w:tc>
        <w:tc>
          <w:tcPr>
            <w:tcW w:w="1258" w:type="dxa"/>
            <w:vAlign w:val="center"/>
          </w:tcPr>
          <w:p w14:paraId="70773C58">
            <w:pPr>
              <w:spacing w:line="360" w:lineRule="auto"/>
              <w:jc w:val="center"/>
              <w:rPr>
                <w:color w:val="auto"/>
                <w:sz w:val="21"/>
                <w:szCs w:val="22"/>
                <w:highlight w:val="none"/>
              </w:rPr>
            </w:pPr>
          </w:p>
        </w:tc>
        <w:tc>
          <w:tcPr>
            <w:tcW w:w="1257" w:type="dxa"/>
            <w:vAlign w:val="center"/>
          </w:tcPr>
          <w:p w14:paraId="1456B66A">
            <w:pPr>
              <w:spacing w:line="360" w:lineRule="auto"/>
              <w:jc w:val="center"/>
              <w:rPr>
                <w:color w:val="auto"/>
                <w:sz w:val="21"/>
                <w:szCs w:val="22"/>
                <w:highlight w:val="none"/>
              </w:rPr>
            </w:pPr>
          </w:p>
        </w:tc>
        <w:tc>
          <w:tcPr>
            <w:tcW w:w="1258" w:type="dxa"/>
            <w:vAlign w:val="center"/>
          </w:tcPr>
          <w:p w14:paraId="1A5AC259">
            <w:pPr>
              <w:spacing w:line="360" w:lineRule="auto"/>
              <w:jc w:val="center"/>
              <w:rPr>
                <w:color w:val="auto"/>
                <w:sz w:val="21"/>
                <w:szCs w:val="22"/>
                <w:highlight w:val="none"/>
              </w:rPr>
            </w:pPr>
          </w:p>
        </w:tc>
      </w:tr>
    </w:tbl>
    <w:p w14:paraId="64F15DB6">
      <w:pPr>
        <w:rPr>
          <w:color w:val="auto"/>
          <w:sz w:val="21"/>
          <w:szCs w:val="21"/>
          <w:highlight w:val="none"/>
        </w:rPr>
      </w:pPr>
    </w:p>
    <w:p w14:paraId="7FDC6059">
      <w:pPr>
        <w:rPr>
          <w:b/>
          <w:color w:val="auto"/>
          <w:sz w:val="21"/>
          <w:szCs w:val="21"/>
          <w:highlight w:val="none"/>
        </w:rPr>
      </w:pPr>
    </w:p>
    <w:p w14:paraId="7A6399F5">
      <w:pP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2278A576">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5415D6C7">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25DFA45C">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052FFE98">
      <w:pPr>
        <w:rPr>
          <w:color w:val="auto"/>
          <w:sz w:val="21"/>
          <w:szCs w:val="21"/>
          <w:highlight w:val="none"/>
        </w:rPr>
      </w:pPr>
    </w:p>
    <w:p w14:paraId="6BCF5DB3">
      <w:pPr>
        <w:rPr>
          <w:color w:val="auto"/>
          <w:sz w:val="21"/>
          <w:szCs w:val="21"/>
          <w:highlight w:val="none"/>
        </w:rPr>
      </w:pPr>
      <w:r>
        <w:rPr>
          <w:color w:val="auto"/>
          <w:sz w:val="21"/>
          <w:szCs w:val="21"/>
          <w:highlight w:val="none"/>
        </w:rPr>
        <w:t>附表五：施工总平面图</w:t>
      </w:r>
    </w:p>
    <w:p w14:paraId="07AA7208">
      <w:pP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680A8F4">
      <w:pPr>
        <w:rPr>
          <w:color w:val="auto"/>
          <w:sz w:val="21"/>
          <w:szCs w:val="21"/>
          <w:highlight w:val="none"/>
        </w:rPr>
      </w:pPr>
    </w:p>
    <w:p w14:paraId="7890058B">
      <w:pPr>
        <w:rPr>
          <w:color w:val="auto"/>
          <w:sz w:val="21"/>
          <w:szCs w:val="21"/>
          <w:highlight w:val="none"/>
        </w:rPr>
      </w:pPr>
    </w:p>
    <w:p w14:paraId="4B142B2F">
      <w:pPr>
        <w:rPr>
          <w:color w:val="auto"/>
          <w:sz w:val="21"/>
          <w:szCs w:val="21"/>
          <w:highlight w:val="none"/>
        </w:rPr>
      </w:pPr>
      <w:r>
        <w:rPr>
          <w:color w:val="auto"/>
          <w:sz w:val="21"/>
          <w:szCs w:val="21"/>
          <w:highlight w:val="none"/>
        </w:rPr>
        <w:t>附表六：临时用地表</w:t>
      </w:r>
    </w:p>
    <w:tbl>
      <w:tblPr>
        <w:tblStyle w:val="21"/>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77A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3CB07F6E">
            <w:pPr>
              <w:jc w:val="center"/>
              <w:rPr>
                <w:color w:val="auto"/>
                <w:sz w:val="21"/>
                <w:szCs w:val="21"/>
                <w:highlight w:val="none"/>
              </w:rPr>
            </w:pPr>
            <w:r>
              <w:rPr>
                <w:color w:val="auto"/>
                <w:sz w:val="21"/>
                <w:szCs w:val="22"/>
                <w:highlight w:val="none"/>
              </w:rPr>
              <w:t>用途</w:t>
            </w:r>
          </w:p>
        </w:tc>
        <w:tc>
          <w:tcPr>
            <w:tcW w:w="2357" w:type="dxa"/>
            <w:vAlign w:val="center"/>
          </w:tcPr>
          <w:p w14:paraId="76506F33">
            <w:pPr>
              <w:jc w:val="center"/>
              <w:rPr>
                <w:color w:val="auto"/>
                <w:sz w:val="21"/>
                <w:szCs w:val="21"/>
                <w:highlight w:val="none"/>
              </w:rPr>
            </w:pPr>
            <w:r>
              <w:rPr>
                <w:color w:val="auto"/>
                <w:sz w:val="21"/>
                <w:szCs w:val="22"/>
                <w:highlight w:val="none"/>
              </w:rPr>
              <w:t>面积（平方米）</w:t>
            </w:r>
          </w:p>
        </w:tc>
        <w:tc>
          <w:tcPr>
            <w:tcW w:w="2356" w:type="dxa"/>
            <w:vAlign w:val="center"/>
          </w:tcPr>
          <w:p w14:paraId="11E9F564">
            <w:pPr>
              <w:jc w:val="center"/>
              <w:rPr>
                <w:color w:val="auto"/>
                <w:sz w:val="21"/>
                <w:szCs w:val="21"/>
                <w:highlight w:val="none"/>
              </w:rPr>
            </w:pPr>
            <w:r>
              <w:rPr>
                <w:color w:val="auto"/>
                <w:sz w:val="21"/>
                <w:szCs w:val="22"/>
                <w:highlight w:val="none"/>
              </w:rPr>
              <w:t>位置</w:t>
            </w:r>
          </w:p>
        </w:tc>
        <w:tc>
          <w:tcPr>
            <w:tcW w:w="2357" w:type="dxa"/>
            <w:vAlign w:val="center"/>
          </w:tcPr>
          <w:p w14:paraId="62A94FC2">
            <w:pPr>
              <w:jc w:val="center"/>
              <w:rPr>
                <w:color w:val="auto"/>
                <w:sz w:val="21"/>
                <w:szCs w:val="21"/>
                <w:highlight w:val="none"/>
              </w:rPr>
            </w:pPr>
            <w:r>
              <w:rPr>
                <w:color w:val="auto"/>
                <w:sz w:val="21"/>
                <w:szCs w:val="22"/>
                <w:highlight w:val="none"/>
              </w:rPr>
              <w:t>需用时间</w:t>
            </w:r>
          </w:p>
        </w:tc>
      </w:tr>
      <w:tr w14:paraId="4221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6B394CA">
            <w:pPr>
              <w:rPr>
                <w:color w:val="auto"/>
                <w:sz w:val="21"/>
                <w:szCs w:val="21"/>
                <w:highlight w:val="none"/>
              </w:rPr>
            </w:pPr>
          </w:p>
        </w:tc>
        <w:tc>
          <w:tcPr>
            <w:tcW w:w="2357" w:type="dxa"/>
          </w:tcPr>
          <w:p w14:paraId="3C20DFFC">
            <w:pPr>
              <w:rPr>
                <w:color w:val="auto"/>
                <w:sz w:val="21"/>
                <w:szCs w:val="21"/>
                <w:highlight w:val="none"/>
              </w:rPr>
            </w:pPr>
          </w:p>
        </w:tc>
        <w:tc>
          <w:tcPr>
            <w:tcW w:w="2356" w:type="dxa"/>
          </w:tcPr>
          <w:p w14:paraId="735FB947">
            <w:pPr>
              <w:rPr>
                <w:color w:val="auto"/>
                <w:sz w:val="21"/>
                <w:szCs w:val="21"/>
                <w:highlight w:val="none"/>
              </w:rPr>
            </w:pPr>
          </w:p>
        </w:tc>
        <w:tc>
          <w:tcPr>
            <w:tcW w:w="2357" w:type="dxa"/>
          </w:tcPr>
          <w:p w14:paraId="2CECD9ED">
            <w:pPr>
              <w:rPr>
                <w:color w:val="auto"/>
                <w:sz w:val="21"/>
                <w:szCs w:val="21"/>
                <w:highlight w:val="none"/>
              </w:rPr>
            </w:pPr>
          </w:p>
        </w:tc>
      </w:tr>
      <w:tr w14:paraId="3CE3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E3849DA">
            <w:pPr>
              <w:rPr>
                <w:color w:val="auto"/>
                <w:sz w:val="21"/>
                <w:szCs w:val="21"/>
                <w:highlight w:val="none"/>
              </w:rPr>
            </w:pPr>
          </w:p>
        </w:tc>
        <w:tc>
          <w:tcPr>
            <w:tcW w:w="2357" w:type="dxa"/>
          </w:tcPr>
          <w:p w14:paraId="24C496E9">
            <w:pPr>
              <w:rPr>
                <w:color w:val="auto"/>
                <w:sz w:val="21"/>
                <w:szCs w:val="21"/>
                <w:highlight w:val="none"/>
              </w:rPr>
            </w:pPr>
          </w:p>
        </w:tc>
        <w:tc>
          <w:tcPr>
            <w:tcW w:w="2356" w:type="dxa"/>
          </w:tcPr>
          <w:p w14:paraId="04DC40CA">
            <w:pPr>
              <w:rPr>
                <w:color w:val="auto"/>
                <w:sz w:val="21"/>
                <w:szCs w:val="21"/>
                <w:highlight w:val="none"/>
              </w:rPr>
            </w:pPr>
          </w:p>
        </w:tc>
        <w:tc>
          <w:tcPr>
            <w:tcW w:w="2357" w:type="dxa"/>
          </w:tcPr>
          <w:p w14:paraId="479F6A23">
            <w:pPr>
              <w:rPr>
                <w:color w:val="auto"/>
                <w:sz w:val="21"/>
                <w:szCs w:val="21"/>
                <w:highlight w:val="none"/>
              </w:rPr>
            </w:pPr>
          </w:p>
        </w:tc>
      </w:tr>
      <w:tr w14:paraId="4AB1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4777008D">
            <w:pPr>
              <w:rPr>
                <w:color w:val="auto"/>
                <w:sz w:val="21"/>
                <w:szCs w:val="21"/>
                <w:highlight w:val="none"/>
              </w:rPr>
            </w:pPr>
          </w:p>
        </w:tc>
        <w:tc>
          <w:tcPr>
            <w:tcW w:w="2357" w:type="dxa"/>
          </w:tcPr>
          <w:p w14:paraId="1804E7BE">
            <w:pPr>
              <w:rPr>
                <w:color w:val="auto"/>
                <w:sz w:val="21"/>
                <w:szCs w:val="21"/>
                <w:highlight w:val="none"/>
              </w:rPr>
            </w:pPr>
          </w:p>
        </w:tc>
        <w:tc>
          <w:tcPr>
            <w:tcW w:w="2356" w:type="dxa"/>
          </w:tcPr>
          <w:p w14:paraId="55A24F65">
            <w:pPr>
              <w:rPr>
                <w:color w:val="auto"/>
                <w:sz w:val="21"/>
                <w:szCs w:val="21"/>
                <w:highlight w:val="none"/>
              </w:rPr>
            </w:pPr>
          </w:p>
        </w:tc>
        <w:tc>
          <w:tcPr>
            <w:tcW w:w="2357" w:type="dxa"/>
          </w:tcPr>
          <w:p w14:paraId="32129557">
            <w:pPr>
              <w:rPr>
                <w:color w:val="auto"/>
                <w:sz w:val="21"/>
                <w:szCs w:val="21"/>
                <w:highlight w:val="none"/>
              </w:rPr>
            </w:pPr>
          </w:p>
        </w:tc>
      </w:tr>
      <w:tr w14:paraId="1636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2BC69D3D">
            <w:pPr>
              <w:rPr>
                <w:color w:val="auto"/>
                <w:sz w:val="21"/>
                <w:szCs w:val="21"/>
                <w:highlight w:val="none"/>
              </w:rPr>
            </w:pPr>
          </w:p>
        </w:tc>
        <w:tc>
          <w:tcPr>
            <w:tcW w:w="2357" w:type="dxa"/>
          </w:tcPr>
          <w:p w14:paraId="54EB440B">
            <w:pPr>
              <w:rPr>
                <w:color w:val="auto"/>
                <w:sz w:val="21"/>
                <w:szCs w:val="21"/>
                <w:highlight w:val="none"/>
              </w:rPr>
            </w:pPr>
          </w:p>
        </w:tc>
        <w:tc>
          <w:tcPr>
            <w:tcW w:w="2356" w:type="dxa"/>
          </w:tcPr>
          <w:p w14:paraId="15B45A95">
            <w:pPr>
              <w:rPr>
                <w:color w:val="auto"/>
                <w:sz w:val="21"/>
                <w:szCs w:val="21"/>
                <w:highlight w:val="none"/>
              </w:rPr>
            </w:pPr>
          </w:p>
        </w:tc>
        <w:tc>
          <w:tcPr>
            <w:tcW w:w="2357" w:type="dxa"/>
          </w:tcPr>
          <w:p w14:paraId="1A619BB4">
            <w:pPr>
              <w:rPr>
                <w:color w:val="auto"/>
                <w:sz w:val="21"/>
                <w:szCs w:val="21"/>
                <w:highlight w:val="none"/>
              </w:rPr>
            </w:pPr>
          </w:p>
        </w:tc>
      </w:tr>
    </w:tbl>
    <w:p w14:paraId="47BCA6D1">
      <w:pPr>
        <w:rPr>
          <w:color w:val="auto"/>
          <w:sz w:val="21"/>
          <w:szCs w:val="21"/>
          <w:highlight w:val="none"/>
        </w:rPr>
      </w:pPr>
    </w:p>
    <w:p w14:paraId="48385DCD">
      <w:pP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docGrid w:linePitch="312" w:charSpace="0"/>
        </w:sectPr>
      </w:pPr>
    </w:p>
    <w:p w14:paraId="664E5D89">
      <w:pPr>
        <w:pStyle w:val="33"/>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7DEDDE16">
      <w:pPr>
        <w:pStyle w:val="33"/>
        <w:jc w:val="center"/>
        <w:rPr>
          <w:b/>
          <w:color w:val="auto"/>
          <w:sz w:val="28"/>
          <w:szCs w:val="28"/>
          <w:highlight w:val="none"/>
        </w:rPr>
      </w:pPr>
      <w:bookmarkStart w:id="108" w:name="_Toc172364025"/>
      <w:bookmarkStart w:id="109" w:name="_Toc153274947"/>
      <w:bookmarkStart w:id="110" w:name="_Toc251052184"/>
      <w:bookmarkStart w:id="111" w:name="_Toc173579005"/>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8"/>
      <w:bookmarkEnd w:id="109"/>
      <w:bookmarkEnd w:id="110"/>
      <w:bookmarkEnd w:id="111"/>
    </w:p>
    <w:p w14:paraId="68159B1C">
      <w:pPr>
        <w:pStyle w:val="33"/>
        <w:rPr>
          <w:color w:val="auto"/>
          <w:sz w:val="22"/>
          <w:szCs w:val="22"/>
          <w:highlight w:val="none"/>
          <w:u w:val="single"/>
        </w:rPr>
      </w:pPr>
    </w:p>
    <w:p w14:paraId="11029B6C">
      <w:pPr>
        <w:pStyle w:val="33"/>
        <w:rPr>
          <w:color w:val="auto"/>
          <w:sz w:val="22"/>
          <w:szCs w:val="22"/>
          <w:highlight w:val="none"/>
        </w:rPr>
      </w:pPr>
      <w:bookmarkStart w:id="112"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12"/>
    </w:p>
    <w:tbl>
      <w:tblPr>
        <w:tblStyle w:val="2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41A2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7D5C338D">
            <w:pPr>
              <w:ind w:left="223" w:hanging="222" w:hangingChars="106"/>
              <w:jc w:val="center"/>
              <w:rPr>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6D42F792">
            <w:pPr>
              <w:ind w:left="223" w:hanging="222" w:hangingChars="106"/>
              <w:jc w:val="center"/>
              <w:rPr>
                <w:color w:val="auto"/>
                <w:sz w:val="21"/>
                <w:szCs w:val="21"/>
                <w:highlight w:val="none"/>
              </w:rPr>
            </w:pPr>
            <w:bookmarkStart w:id="113" w:name="_Toc251052187"/>
            <w:r>
              <w:rPr>
                <w:color w:val="auto"/>
                <w:sz w:val="21"/>
                <w:szCs w:val="21"/>
                <w:highlight w:val="none"/>
              </w:rPr>
              <w:t>姓名</w:t>
            </w:r>
            <w:bookmarkEnd w:id="113"/>
          </w:p>
        </w:tc>
        <w:tc>
          <w:tcPr>
            <w:tcW w:w="816" w:type="dxa"/>
            <w:vMerge w:val="restart"/>
            <w:vAlign w:val="center"/>
          </w:tcPr>
          <w:p w14:paraId="59899B1A">
            <w:pPr>
              <w:ind w:left="223" w:hanging="222" w:hangingChars="106"/>
              <w:jc w:val="center"/>
              <w:rPr>
                <w:color w:val="auto"/>
                <w:sz w:val="21"/>
                <w:szCs w:val="21"/>
                <w:highlight w:val="none"/>
              </w:rPr>
            </w:pPr>
            <w:bookmarkStart w:id="114" w:name="_Toc251052188"/>
            <w:r>
              <w:rPr>
                <w:color w:val="auto"/>
                <w:sz w:val="21"/>
                <w:szCs w:val="21"/>
                <w:highlight w:val="none"/>
              </w:rPr>
              <w:t>职称</w:t>
            </w:r>
            <w:bookmarkEnd w:id="114"/>
          </w:p>
        </w:tc>
        <w:tc>
          <w:tcPr>
            <w:tcW w:w="4592" w:type="dxa"/>
            <w:gridSpan w:val="4"/>
            <w:vAlign w:val="center"/>
          </w:tcPr>
          <w:p w14:paraId="1C852B5C">
            <w:pPr>
              <w:ind w:left="223" w:hanging="222" w:hangingChars="106"/>
              <w:jc w:val="center"/>
              <w:rPr>
                <w:color w:val="auto"/>
                <w:sz w:val="21"/>
                <w:szCs w:val="21"/>
                <w:highlight w:val="none"/>
              </w:rPr>
            </w:pPr>
            <w:bookmarkStart w:id="115" w:name="_Toc251052189"/>
            <w:r>
              <w:rPr>
                <w:color w:val="auto"/>
                <w:sz w:val="21"/>
                <w:szCs w:val="21"/>
                <w:highlight w:val="none"/>
              </w:rPr>
              <w:t>执业或职业资格证明</w:t>
            </w:r>
            <w:bookmarkEnd w:id="115"/>
          </w:p>
        </w:tc>
        <w:tc>
          <w:tcPr>
            <w:tcW w:w="2126" w:type="dxa"/>
            <w:gridSpan w:val="2"/>
            <w:vAlign w:val="center"/>
          </w:tcPr>
          <w:p w14:paraId="2864AF2F">
            <w:pPr>
              <w:ind w:left="223" w:hanging="222" w:hangingChars="106"/>
              <w:jc w:val="center"/>
              <w:rPr>
                <w:color w:val="auto"/>
                <w:sz w:val="21"/>
                <w:szCs w:val="21"/>
                <w:highlight w:val="none"/>
              </w:rPr>
            </w:pPr>
            <w:bookmarkStart w:id="116" w:name="_Toc251052190"/>
            <w:r>
              <w:rPr>
                <w:color w:val="auto"/>
                <w:sz w:val="21"/>
                <w:szCs w:val="21"/>
                <w:highlight w:val="none"/>
              </w:rPr>
              <w:t>承担完工</w:t>
            </w:r>
            <w:bookmarkEnd w:id="116"/>
            <w:bookmarkStart w:id="117" w:name="_Toc251052191"/>
            <w:r>
              <w:rPr>
                <w:color w:val="auto"/>
                <w:sz w:val="21"/>
                <w:szCs w:val="21"/>
                <w:highlight w:val="none"/>
              </w:rPr>
              <w:t>工程情况</w:t>
            </w:r>
            <w:bookmarkEnd w:id="117"/>
          </w:p>
        </w:tc>
      </w:tr>
      <w:tr w14:paraId="2C44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7669CBC4">
            <w:pPr>
              <w:ind w:left="223" w:hanging="222" w:hangingChars="106"/>
              <w:jc w:val="center"/>
              <w:rPr>
                <w:color w:val="auto"/>
                <w:sz w:val="21"/>
                <w:szCs w:val="21"/>
                <w:highlight w:val="none"/>
              </w:rPr>
            </w:pPr>
          </w:p>
        </w:tc>
        <w:tc>
          <w:tcPr>
            <w:tcW w:w="829" w:type="dxa"/>
            <w:vMerge w:val="continue"/>
            <w:vAlign w:val="center"/>
          </w:tcPr>
          <w:p w14:paraId="60C3F6CA">
            <w:pPr>
              <w:ind w:left="223" w:hanging="222" w:hangingChars="106"/>
              <w:jc w:val="center"/>
              <w:rPr>
                <w:color w:val="auto"/>
                <w:sz w:val="21"/>
                <w:szCs w:val="21"/>
                <w:highlight w:val="none"/>
              </w:rPr>
            </w:pPr>
          </w:p>
        </w:tc>
        <w:tc>
          <w:tcPr>
            <w:tcW w:w="816" w:type="dxa"/>
            <w:vMerge w:val="continue"/>
            <w:vAlign w:val="center"/>
          </w:tcPr>
          <w:p w14:paraId="2ED3732E">
            <w:pPr>
              <w:ind w:left="223" w:hanging="222" w:hangingChars="106"/>
              <w:jc w:val="center"/>
              <w:rPr>
                <w:color w:val="auto"/>
                <w:sz w:val="21"/>
                <w:szCs w:val="21"/>
                <w:highlight w:val="none"/>
              </w:rPr>
            </w:pPr>
          </w:p>
        </w:tc>
        <w:tc>
          <w:tcPr>
            <w:tcW w:w="1148" w:type="dxa"/>
            <w:vAlign w:val="center"/>
          </w:tcPr>
          <w:p w14:paraId="0A7CBB33">
            <w:pPr>
              <w:ind w:left="223" w:hanging="222" w:hangingChars="106"/>
              <w:jc w:val="center"/>
              <w:rPr>
                <w:color w:val="auto"/>
                <w:sz w:val="21"/>
                <w:szCs w:val="21"/>
                <w:highlight w:val="none"/>
              </w:rPr>
            </w:pPr>
            <w:bookmarkStart w:id="118" w:name="_Toc251052192"/>
            <w:r>
              <w:rPr>
                <w:color w:val="auto"/>
                <w:sz w:val="21"/>
                <w:szCs w:val="21"/>
                <w:highlight w:val="none"/>
              </w:rPr>
              <w:t>证书名称</w:t>
            </w:r>
            <w:bookmarkEnd w:id="118"/>
          </w:p>
        </w:tc>
        <w:tc>
          <w:tcPr>
            <w:tcW w:w="1148" w:type="dxa"/>
            <w:vAlign w:val="center"/>
          </w:tcPr>
          <w:p w14:paraId="6D514F15">
            <w:pPr>
              <w:ind w:left="223" w:hanging="222" w:hangingChars="106"/>
              <w:jc w:val="center"/>
              <w:rPr>
                <w:color w:val="auto"/>
                <w:sz w:val="21"/>
                <w:szCs w:val="21"/>
                <w:highlight w:val="none"/>
              </w:rPr>
            </w:pPr>
            <w:bookmarkStart w:id="119" w:name="_Toc251052193"/>
            <w:r>
              <w:rPr>
                <w:color w:val="auto"/>
                <w:sz w:val="21"/>
                <w:szCs w:val="21"/>
                <w:highlight w:val="none"/>
              </w:rPr>
              <w:t>级别</w:t>
            </w:r>
            <w:bookmarkEnd w:id="119"/>
          </w:p>
        </w:tc>
        <w:tc>
          <w:tcPr>
            <w:tcW w:w="1148" w:type="dxa"/>
            <w:vAlign w:val="center"/>
          </w:tcPr>
          <w:p w14:paraId="1A369960">
            <w:pPr>
              <w:ind w:left="223" w:hanging="222" w:hangingChars="106"/>
              <w:jc w:val="center"/>
              <w:rPr>
                <w:color w:val="auto"/>
                <w:sz w:val="21"/>
                <w:szCs w:val="21"/>
                <w:highlight w:val="none"/>
              </w:rPr>
            </w:pPr>
            <w:bookmarkStart w:id="120" w:name="_Toc251052194"/>
            <w:r>
              <w:rPr>
                <w:color w:val="auto"/>
                <w:sz w:val="21"/>
                <w:szCs w:val="21"/>
                <w:highlight w:val="none"/>
              </w:rPr>
              <w:t>证号</w:t>
            </w:r>
            <w:bookmarkEnd w:id="120"/>
          </w:p>
        </w:tc>
        <w:tc>
          <w:tcPr>
            <w:tcW w:w="1148" w:type="dxa"/>
            <w:vAlign w:val="center"/>
          </w:tcPr>
          <w:p w14:paraId="55F6133C">
            <w:pPr>
              <w:ind w:left="223" w:hanging="222" w:hangingChars="106"/>
              <w:jc w:val="center"/>
              <w:rPr>
                <w:color w:val="auto"/>
                <w:sz w:val="21"/>
                <w:szCs w:val="21"/>
                <w:highlight w:val="none"/>
              </w:rPr>
            </w:pPr>
            <w:bookmarkStart w:id="121" w:name="_Toc251052195"/>
            <w:r>
              <w:rPr>
                <w:color w:val="auto"/>
                <w:sz w:val="21"/>
                <w:szCs w:val="21"/>
                <w:highlight w:val="none"/>
              </w:rPr>
              <w:t>专业</w:t>
            </w:r>
            <w:bookmarkEnd w:id="121"/>
          </w:p>
        </w:tc>
        <w:tc>
          <w:tcPr>
            <w:tcW w:w="850" w:type="dxa"/>
            <w:vAlign w:val="center"/>
          </w:tcPr>
          <w:p w14:paraId="62780BCB">
            <w:pPr>
              <w:ind w:left="223" w:hanging="222" w:hangingChars="106"/>
              <w:jc w:val="center"/>
              <w:rPr>
                <w:color w:val="auto"/>
                <w:sz w:val="21"/>
                <w:szCs w:val="21"/>
                <w:highlight w:val="none"/>
              </w:rPr>
            </w:pPr>
            <w:bookmarkStart w:id="122" w:name="_Toc251052197"/>
            <w:r>
              <w:rPr>
                <w:color w:val="auto"/>
                <w:sz w:val="21"/>
                <w:szCs w:val="21"/>
                <w:highlight w:val="none"/>
              </w:rPr>
              <w:t>项目数</w:t>
            </w:r>
            <w:bookmarkEnd w:id="122"/>
          </w:p>
        </w:tc>
        <w:tc>
          <w:tcPr>
            <w:tcW w:w="1276" w:type="dxa"/>
            <w:vAlign w:val="center"/>
          </w:tcPr>
          <w:p w14:paraId="14D5BD09">
            <w:pPr>
              <w:ind w:left="223" w:hanging="222" w:hangingChars="106"/>
              <w:jc w:val="center"/>
              <w:rPr>
                <w:color w:val="auto"/>
                <w:sz w:val="21"/>
                <w:szCs w:val="21"/>
                <w:highlight w:val="none"/>
              </w:rPr>
            </w:pPr>
            <w:bookmarkStart w:id="123" w:name="_Toc251052198"/>
            <w:r>
              <w:rPr>
                <w:color w:val="auto"/>
                <w:sz w:val="21"/>
                <w:szCs w:val="21"/>
                <w:highlight w:val="none"/>
              </w:rPr>
              <w:t>主要项目</w:t>
            </w:r>
          </w:p>
          <w:p w14:paraId="6C8F800A">
            <w:pPr>
              <w:ind w:left="223" w:hanging="222" w:hangingChars="106"/>
              <w:jc w:val="center"/>
              <w:rPr>
                <w:color w:val="auto"/>
                <w:sz w:val="21"/>
                <w:szCs w:val="21"/>
                <w:highlight w:val="none"/>
              </w:rPr>
            </w:pPr>
            <w:r>
              <w:rPr>
                <w:color w:val="auto"/>
                <w:sz w:val="21"/>
                <w:szCs w:val="21"/>
                <w:highlight w:val="none"/>
              </w:rPr>
              <w:t>名称</w:t>
            </w:r>
            <w:bookmarkEnd w:id="123"/>
          </w:p>
        </w:tc>
      </w:tr>
      <w:tr w14:paraId="7FD0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6ED8EF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5B9E575C">
            <w:pPr>
              <w:ind w:left="223" w:hanging="222" w:hangingChars="106"/>
              <w:jc w:val="center"/>
              <w:rPr>
                <w:color w:val="auto"/>
                <w:sz w:val="21"/>
                <w:szCs w:val="21"/>
                <w:highlight w:val="none"/>
              </w:rPr>
            </w:pPr>
          </w:p>
        </w:tc>
        <w:tc>
          <w:tcPr>
            <w:tcW w:w="816" w:type="dxa"/>
            <w:vAlign w:val="center"/>
          </w:tcPr>
          <w:p w14:paraId="16577291">
            <w:pPr>
              <w:ind w:left="223" w:hanging="222" w:hangingChars="106"/>
              <w:jc w:val="center"/>
              <w:rPr>
                <w:color w:val="auto"/>
                <w:sz w:val="21"/>
                <w:szCs w:val="21"/>
                <w:highlight w:val="none"/>
              </w:rPr>
            </w:pPr>
          </w:p>
        </w:tc>
        <w:tc>
          <w:tcPr>
            <w:tcW w:w="1148" w:type="dxa"/>
            <w:vAlign w:val="center"/>
          </w:tcPr>
          <w:p w14:paraId="63AE7142">
            <w:pPr>
              <w:ind w:left="223" w:hanging="222" w:hangingChars="106"/>
              <w:jc w:val="center"/>
              <w:rPr>
                <w:color w:val="auto"/>
                <w:sz w:val="21"/>
                <w:szCs w:val="21"/>
                <w:highlight w:val="none"/>
              </w:rPr>
            </w:pPr>
          </w:p>
        </w:tc>
        <w:tc>
          <w:tcPr>
            <w:tcW w:w="1148" w:type="dxa"/>
            <w:vAlign w:val="center"/>
          </w:tcPr>
          <w:p w14:paraId="044EF3DD">
            <w:pPr>
              <w:ind w:left="223" w:hanging="222" w:hangingChars="106"/>
              <w:jc w:val="center"/>
              <w:rPr>
                <w:color w:val="auto"/>
                <w:sz w:val="21"/>
                <w:szCs w:val="21"/>
                <w:highlight w:val="none"/>
              </w:rPr>
            </w:pPr>
          </w:p>
        </w:tc>
        <w:tc>
          <w:tcPr>
            <w:tcW w:w="1148" w:type="dxa"/>
            <w:vAlign w:val="center"/>
          </w:tcPr>
          <w:p w14:paraId="71EF476B">
            <w:pPr>
              <w:ind w:left="223" w:hanging="222" w:hangingChars="106"/>
              <w:jc w:val="center"/>
              <w:rPr>
                <w:color w:val="auto"/>
                <w:sz w:val="21"/>
                <w:szCs w:val="21"/>
                <w:highlight w:val="none"/>
              </w:rPr>
            </w:pPr>
          </w:p>
        </w:tc>
        <w:tc>
          <w:tcPr>
            <w:tcW w:w="1148" w:type="dxa"/>
            <w:vAlign w:val="center"/>
          </w:tcPr>
          <w:p w14:paraId="006C88F5">
            <w:pPr>
              <w:ind w:left="223" w:hanging="222" w:hangingChars="106"/>
              <w:jc w:val="center"/>
              <w:rPr>
                <w:color w:val="auto"/>
                <w:sz w:val="21"/>
                <w:szCs w:val="21"/>
                <w:highlight w:val="none"/>
              </w:rPr>
            </w:pPr>
          </w:p>
        </w:tc>
        <w:tc>
          <w:tcPr>
            <w:tcW w:w="850" w:type="dxa"/>
            <w:vAlign w:val="center"/>
          </w:tcPr>
          <w:p w14:paraId="73D9AB82">
            <w:pPr>
              <w:ind w:left="223" w:hanging="222" w:hangingChars="106"/>
              <w:jc w:val="center"/>
              <w:rPr>
                <w:color w:val="auto"/>
                <w:sz w:val="21"/>
                <w:szCs w:val="21"/>
                <w:highlight w:val="none"/>
              </w:rPr>
            </w:pPr>
          </w:p>
        </w:tc>
        <w:tc>
          <w:tcPr>
            <w:tcW w:w="1276" w:type="dxa"/>
            <w:vAlign w:val="center"/>
          </w:tcPr>
          <w:p w14:paraId="6E37A28C">
            <w:pPr>
              <w:ind w:left="223" w:hanging="222" w:hangingChars="106"/>
              <w:jc w:val="center"/>
              <w:rPr>
                <w:color w:val="auto"/>
                <w:sz w:val="21"/>
                <w:szCs w:val="21"/>
                <w:highlight w:val="none"/>
              </w:rPr>
            </w:pPr>
          </w:p>
        </w:tc>
      </w:tr>
      <w:tr w14:paraId="6E1F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2AD440">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2748DD0D">
            <w:pPr>
              <w:ind w:left="223" w:hanging="222" w:hangingChars="106"/>
              <w:jc w:val="center"/>
              <w:rPr>
                <w:color w:val="auto"/>
                <w:sz w:val="21"/>
                <w:szCs w:val="21"/>
                <w:highlight w:val="none"/>
              </w:rPr>
            </w:pPr>
          </w:p>
        </w:tc>
        <w:tc>
          <w:tcPr>
            <w:tcW w:w="816" w:type="dxa"/>
            <w:vAlign w:val="center"/>
          </w:tcPr>
          <w:p w14:paraId="4BDBB370">
            <w:pPr>
              <w:ind w:left="223" w:hanging="222" w:hangingChars="106"/>
              <w:jc w:val="center"/>
              <w:rPr>
                <w:color w:val="auto"/>
                <w:sz w:val="21"/>
                <w:szCs w:val="21"/>
                <w:highlight w:val="none"/>
              </w:rPr>
            </w:pPr>
          </w:p>
        </w:tc>
        <w:tc>
          <w:tcPr>
            <w:tcW w:w="1148" w:type="dxa"/>
            <w:vAlign w:val="center"/>
          </w:tcPr>
          <w:p w14:paraId="77C00EE9">
            <w:pPr>
              <w:ind w:left="223" w:hanging="222" w:hangingChars="106"/>
              <w:jc w:val="center"/>
              <w:rPr>
                <w:color w:val="auto"/>
                <w:sz w:val="21"/>
                <w:szCs w:val="21"/>
                <w:highlight w:val="none"/>
              </w:rPr>
            </w:pPr>
          </w:p>
        </w:tc>
        <w:tc>
          <w:tcPr>
            <w:tcW w:w="1148" w:type="dxa"/>
            <w:vAlign w:val="center"/>
          </w:tcPr>
          <w:p w14:paraId="1149051F">
            <w:pPr>
              <w:ind w:left="223" w:hanging="222" w:hangingChars="106"/>
              <w:jc w:val="center"/>
              <w:rPr>
                <w:color w:val="auto"/>
                <w:sz w:val="21"/>
                <w:szCs w:val="21"/>
                <w:highlight w:val="none"/>
              </w:rPr>
            </w:pPr>
          </w:p>
        </w:tc>
        <w:tc>
          <w:tcPr>
            <w:tcW w:w="1148" w:type="dxa"/>
            <w:vAlign w:val="center"/>
          </w:tcPr>
          <w:p w14:paraId="2CE85C11">
            <w:pPr>
              <w:ind w:left="223" w:hanging="222" w:hangingChars="106"/>
              <w:jc w:val="center"/>
              <w:rPr>
                <w:color w:val="auto"/>
                <w:sz w:val="21"/>
                <w:szCs w:val="21"/>
                <w:highlight w:val="none"/>
              </w:rPr>
            </w:pPr>
          </w:p>
        </w:tc>
        <w:tc>
          <w:tcPr>
            <w:tcW w:w="1148" w:type="dxa"/>
            <w:vAlign w:val="center"/>
          </w:tcPr>
          <w:p w14:paraId="55B62294">
            <w:pPr>
              <w:ind w:left="223" w:hanging="222" w:hangingChars="106"/>
              <w:jc w:val="center"/>
              <w:rPr>
                <w:color w:val="auto"/>
                <w:sz w:val="21"/>
                <w:szCs w:val="21"/>
                <w:highlight w:val="none"/>
              </w:rPr>
            </w:pPr>
          </w:p>
        </w:tc>
        <w:tc>
          <w:tcPr>
            <w:tcW w:w="850" w:type="dxa"/>
            <w:vAlign w:val="center"/>
          </w:tcPr>
          <w:p w14:paraId="6C4C0CA3">
            <w:pPr>
              <w:ind w:left="223" w:hanging="222" w:hangingChars="106"/>
              <w:jc w:val="center"/>
              <w:rPr>
                <w:color w:val="auto"/>
                <w:sz w:val="21"/>
                <w:szCs w:val="21"/>
                <w:highlight w:val="none"/>
              </w:rPr>
            </w:pPr>
          </w:p>
        </w:tc>
        <w:tc>
          <w:tcPr>
            <w:tcW w:w="1276" w:type="dxa"/>
            <w:vAlign w:val="center"/>
          </w:tcPr>
          <w:p w14:paraId="298577CE">
            <w:pPr>
              <w:ind w:left="223" w:hanging="222" w:hangingChars="106"/>
              <w:jc w:val="center"/>
              <w:rPr>
                <w:color w:val="auto"/>
                <w:sz w:val="21"/>
                <w:szCs w:val="21"/>
                <w:highlight w:val="none"/>
              </w:rPr>
            </w:pPr>
          </w:p>
        </w:tc>
      </w:tr>
      <w:tr w14:paraId="3ABD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ACBD8B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57D74D44">
            <w:pPr>
              <w:ind w:left="223" w:hanging="222" w:hangingChars="106"/>
              <w:jc w:val="center"/>
              <w:rPr>
                <w:color w:val="auto"/>
                <w:sz w:val="21"/>
                <w:szCs w:val="21"/>
                <w:highlight w:val="none"/>
              </w:rPr>
            </w:pPr>
          </w:p>
        </w:tc>
        <w:tc>
          <w:tcPr>
            <w:tcW w:w="816" w:type="dxa"/>
            <w:vAlign w:val="center"/>
          </w:tcPr>
          <w:p w14:paraId="50278DC9">
            <w:pPr>
              <w:ind w:left="223" w:hanging="222" w:hangingChars="106"/>
              <w:jc w:val="center"/>
              <w:rPr>
                <w:color w:val="auto"/>
                <w:sz w:val="21"/>
                <w:szCs w:val="21"/>
                <w:highlight w:val="none"/>
              </w:rPr>
            </w:pPr>
          </w:p>
        </w:tc>
        <w:tc>
          <w:tcPr>
            <w:tcW w:w="1148" w:type="dxa"/>
            <w:vAlign w:val="center"/>
          </w:tcPr>
          <w:p w14:paraId="751C6462">
            <w:pPr>
              <w:ind w:left="223" w:hanging="222" w:hangingChars="106"/>
              <w:jc w:val="center"/>
              <w:rPr>
                <w:color w:val="auto"/>
                <w:sz w:val="21"/>
                <w:szCs w:val="21"/>
                <w:highlight w:val="none"/>
              </w:rPr>
            </w:pPr>
          </w:p>
        </w:tc>
        <w:tc>
          <w:tcPr>
            <w:tcW w:w="1148" w:type="dxa"/>
            <w:vAlign w:val="center"/>
          </w:tcPr>
          <w:p w14:paraId="2388F2F8">
            <w:pPr>
              <w:ind w:left="223" w:hanging="222" w:hangingChars="106"/>
              <w:jc w:val="center"/>
              <w:rPr>
                <w:color w:val="auto"/>
                <w:sz w:val="21"/>
                <w:szCs w:val="21"/>
                <w:highlight w:val="none"/>
              </w:rPr>
            </w:pPr>
          </w:p>
        </w:tc>
        <w:tc>
          <w:tcPr>
            <w:tcW w:w="1148" w:type="dxa"/>
            <w:vAlign w:val="center"/>
          </w:tcPr>
          <w:p w14:paraId="364C6C73">
            <w:pPr>
              <w:ind w:left="223" w:hanging="222" w:hangingChars="106"/>
              <w:jc w:val="center"/>
              <w:rPr>
                <w:color w:val="auto"/>
                <w:sz w:val="21"/>
                <w:szCs w:val="21"/>
                <w:highlight w:val="none"/>
              </w:rPr>
            </w:pPr>
          </w:p>
        </w:tc>
        <w:tc>
          <w:tcPr>
            <w:tcW w:w="1148" w:type="dxa"/>
            <w:vAlign w:val="center"/>
          </w:tcPr>
          <w:p w14:paraId="650E4035">
            <w:pPr>
              <w:ind w:left="223" w:hanging="222" w:hangingChars="106"/>
              <w:jc w:val="center"/>
              <w:rPr>
                <w:color w:val="auto"/>
                <w:sz w:val="21"/>
                <w:szCs w:val="21"/>
                <w:highlight w:val="none"/>
              </w:rPr>
            </w:pPr>
          </w:p>
        </w:tc>
        <w:tc>
          <w:tcPr>
            <w:tcW w:w="850" w:type="dxa"/>
            <w:vAlign w:val="center"/>
          </w:tcPr>
          <w:p w14:paraId="5D152E1B">
            <w:pPr>
              <w:ind w:left="223" w:hanging="222" w:hangingChars="106"/>
              <w:jc w:val="center"/>
              <w:rPr>
                <w:color w:val="auto"/>
                <w:sz w:val="21"/>
                <w:szCs w:val="21"/>
                <w:highlight w:val="none"/>
              </w:rPr>
            </w:pPr>
          </w:p>
        </w:tc>
        <w:tc>
          <w:tcPr>
            <w:tcW w:w="1276" w:type="dxa"/>
            <w:vAlign w:val="center"/>
          </w:tcPr>
          <w:p w14:paraId="30612DD5">
            <w:pPr>
              <w:ind w:left="223" w:hanging="222" w:hangingChars="106"/>
              <w:jc w:val="center"/>
              <w:rPr>
                <w:color w:val="auto"/>
                <w:sz w:val="21"/>
                <w:szCs w:val="21"/>
                <w:highlight w:val="none"/>
              </w:rPr>
            </w:pPr>
          </w:p>
        </w:tc>
      </w:tr>
      <w:tr w14:paraId="243C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81F18AA">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6E9D95EF">
            <w:pPr>
              <w:ind w:left="223" w:hanging="222" w:hangingChars="106"/>
              <w:jc w:val="center"/>
              <w:rPr>
                <w:color w:val="auto"/>
                <w:sz w:val="21"/>
                <w:szCs w:val="21"/>
                <w:highlight w:val="none"/>
              </w:rPr>
            </w:pPr>
          </w:p>
        </w:tc>
        <w:tc>
          <w:tcPr>
            <w:tcW w:w="816" w:type="dxa"/>
            <w:vAlign w:val="center"/>
          </w:tcPr>
          <w:p w14:paraId="64F3EA8B">
            <w:pPr>
              <w:ind w:left="223" w:hanging="222" w:hangingChars="106"/>
              <w:jc w:val="center"/>
              <w:rPr>
                <w:color w:val="auto"/>
                <w:sz w:val="21"/>
                <w:szCs w:val="21"/>
                <w:highlight w:val="none"/>
              </w:rPr>
            </w:pPr>
          </w:p>
        </w:tc>
        <w:tc>
          <w:tcPr>
            <w:tcW w:w="1148" w:type="dxa"/>
            <w:vAlign w:val="center"/>
          </w:tcPr>
          <w:p w14:paraId="4CBB4F0A">
            <w:pPr>
              <w:ind w:left="223" w:hanging="222" w:hangingChars="106"/>
              <w:jc w:val="center"/>
              <w:rPr>
                <w:color w:val="auto"/>
                <w:sz w:val="21"/>
                <w:szCs w:val="21"/>
                <w:highlight w:val="none"/>
              </w:rPr>
            </w:pPr>
          </w:p>
        </w:tc>
        <w:tc>
          <w:tcPr>
            <w:tcW w:w="1148" w:type="dxa"/>
            <w:vAlign w:val="center"/>
          </w:tcPr>
          <w:p w14:paraId="0345FD4B">
            <w:pPr>
              <w:ind w:left="223" w:hanging="222" w:hangingChars="106"/>
              <w:jc w:val="center"/>
              <w:rPr>
                <w:color w:val="auto"/>
                <w:sz w:val="21"/>
                <w:szCs w:val="21"/>
                <w:highlight w:val="none"/>
              </w:rPr>
            </w:pPr>
          </w:p>
        </w:tc>
        <w:tc>
          <w:tcPr>
            <w:tcW w:w="1148" w:type="dxa"/>
            <w:vAlign w:val="center"/>
          </w:tcPr>
          <w:p w14:paraId="06A045A5">
            <w:pPr>
              <w:ind w:left="223" w:hanging="222" w:hangingChars="106"/>
              <w:jc w:val="center"/>
              <w:rPr>
                <w:color w:val="auto"/>
                <w:sz w:val="21"/>
                <w:szCs w:val="21"/>
                <w:highlight w:val="none"/>
              </w:rPr>
            </w:pPr>
          </w:p>
        </w:tc>
        <w:tc>
          <w:tcPr>
            <w:tcW w:w="1148" w:type="dxa"/>
            <w:vAlign w:val="center"/>
          </w:tcPr>
          <w:p w14:paraId="1E7659F0">
            <w:pPr>
              <w:ind w:left="223" w:hanging="222" w:hangingChars="106"/>
              <w:jc w:val="center"/>
              <w:rPr>
                <w:color w:val="auto"/>
                <w:sz w:val="21"/>
                <w:szCs w:val="21"/>
                <w:highlight w:val="none"/>
              </w:rPr>
            </w:pPr>
          </w:p>
        </w:tc>
        <w:tc>
          <w:tcPr>
            <w:tcW w:w="850" w:type="dxa"/>
            <w:vAlign w:val="center"/>
          </w:tcPr>
          <w:p w14:paraId="53F010FE">
            <w:pPr>
              <w:ind w:left="223" w:hanging="222" w:hangingChars="106"/>
              <w:jc w:val="center"/>
              <w:rPr>
                <w:color w:val="auto"/>
                <w:sz w:val="21"/>
                <w:szCs w:val="21"/>
                <w:highlight w:val="none"/>
              </w:rPr>
            </w:pPr>
          </w:p>
        </w:tc>
        <w:tc>
          <w:tcPr>
            <w:tcW w:w="1276" w:type="dxa"/>
            <w:vAlign w:val="center"/>
          </w:tcPr>
          <w:p w14:paraId="21717E62">
            <w:pPr>
              <w:ind w:left="223" w:hanging="222" w:hangingChars="106"/>
              <w:jc w:val="center"/>
              <w:rPr>
                <w:color w:val="auto"/>
                <w:sz w:val="21"/>
                <w:szCs w:val="21"/>
                <w:highlight w:val="none"/>
              </w:rPr>
            </w:pPr>
          </w:p>
        </w:tc>
      </w:tr>
      <w:tr w14:paraId="6EE4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C9D239">
            <w:pPr>
              <w:pStyle w:val="37"/>
              <w:keepNext w:val="0"/>
              <w:keepLines w:val="0"/>
              <w:pageBreakBefore w:val="0"/>
              <w:kinsoku/>
              <w:wordWrap/>
              <w:overflowPunct/>
              <w:topLinePunct w:val="0"/>
              <w:bidi w:val="0"/>
              <w:adjustRightInd/>
              <w:snapToGrid/>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272287CD">
            <w:pPr>
              <w:ind w:left="223" w:hanging="222" w:hangingChars="106"/>
              <w:jc w:val="center"/>
              <w:rPr>
                <w:color w:val="auto"/>
                <w:sz w:val="21"/>
                <w:szCs w:val="21"/>
                <w:highlight w:val="none"/>
              </w:rPr>
            </w:pPr>
          </w:p>
        </w:tc>
        <w:tc>
          <w:tcPr>
            <w:tcW w:w="816" w:type="dxa"/>
            <w:vAlign w:val="center"/>
          </w:tcPr>
          <w:p w14:paraId="6097281C">
            <w:pPr>
              <w:ind w:left="223" w:hanging="222" w:hangingChars="106"/>
              <w:jc w:val="center"/>
              <w:rPr>
                <w:color w:val="auto"/>
                <w:sz w:val="21"/>
                <w:szCs w:val="21"/>
                <w:highlight w:val="none"/>
              </w:rPr>
            </w:pPr>
          </w:p>
        </w:tc>
        <w:tc>
          <w:tcPr>
            <w:tcW w:w="1148" w:type="dxa"/>
            <w:vAlign w:val="center"/>
          </w:tcPr>
          <w:p w14:paraId="11BFB0B8">
            <w:pPr>
              <w:ind w:left="223" w:hanging="222" w:hangingChars="106"/>
              <w:jc w:val="center"/>
              <w:rPr>
                <w:color w:val="auto"/>
                <w:sz w:val="21"/>
                <w:szCs w:val="21"/>
                <w:highlight w:val="none"/>
              </w:rPr>
            </w:pPr>
          </w:p>
        </w:tc>
        <w:tc>
          <w:tcPr>
            <w:tcW w:w="1148" w:type="dxa"/>
            <w:vAlign w:val="center"/>
          </w:tcPr>
          <w:p w14:paraId="238602EB">
            <w:pPr>
              <w:ind w:left="223" w:hanging="222" w:hangingChars="106"/>
              <w:jc w:val="center"/>
              <w:rPr>
                <w:color w:val="auto"/>
                <w:sz w:val="21"/>
                <w:szCs w:val="21"/>
                <w:highlight w:val="none"/>
              </w:rPr>
            </w:pPr>
          </w:p>
        </w:tc>
        <w:tc>
          <w:tcPr>
            <w:tcW w:w="1148" w:type="dxa"/>
            <w:vAlign w:val="center"/>
          </w:tcPr>
          <w:p w14:paraId="2FB1D1DC">
            <w:pPr>
              <w:ind w:left="223" w:hanging="222" w:hangingChars="106"/>
              <w:jc w:val="center"/>
              <w:rPr>
                <w:color w:val="auto"/>
                <w:sz w:val="21"/>
                <w:szCs w:val="21"/>
                <w:highlight w:val="none"/>
              </w:rPr>
            </w:pPr>
          </w:p>
        </w:tc>
        <w:tc>
          <w:tcPr>
            <w:tcW w:w="1148" w:type="dxa"/>
            <w:vAlign w:val="center"/>
          </w:tcPr>
          <w:p w14:paraId="751C39C8">
            <w:pPr>
              <w:ind w:left="223" w:hanging="222" w:hangingChars="106"/>
              <w:jc w:val="center"/>
              <w:rPr>
                <w:color w:val="auto"/>
                <w:sz w:val="21"/>
                <w:szCs w:val="21"/>
                <w:highlight w:val="none"/>
              </w:rPr>
            </w:pPr>
          </w:p>
        </w:tc>
        <w:tc>
          <w:tcPr>
            <w:tcW w:w="850" w:type="dxa"/>
            <w:vAlign w:val="center"/>
          </w:tcPr>
          <w:p w14:paraId="7DBE55D5">
            <w:pPr>
              <w:ind w:left="223" w:hanging="222" w:hangingChars="106"/>
              <w:jc w:val="center"/>
              <w:rPr>
                <w:color w:val="auto"/>
                <w:sz w:val="21"/>
                <w:szCs w:val="21"/>
                <w:highlight w:val="none"/>
              </w:rPr>
            </w:pPr>
          </w:p>
        </w:tc>
        <w:tc>
          <w:tcPr>
            <w:tcW w:w="1276" w:type="dxa"/>
            <w:vAlign w:val="center"/>
          </w:tcPr>
          <w:p w14:paraId="2B502466">
            <w:pPr>
              <w:ind w:left="223" w:hanging="222" w:hangingChars="106"/>
              <w:jc w:val="center"/>
              <w:rPr>
                <w:color w:val="auto"/>
                <w:sz w:val="21"/>
                <w:szCs w:val="21"/>
                <w:highlight w:val="none"/>
              </w:rPr>
            </w:pPr>
          </w:p>
        </w:tc>
      </w:tr>
      <w:tr w14:paraId="6296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5968445">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财务负责人</w:t>
            </w:r>
          </w:p>
        </w:tc>
        <w:tc>
          <w:tcPr>
            <w:tcW w:w="829" w:type="dxa"/>
            <w:vAlign w:val="center"/>
          </w:tcPr>
          <w:p w14:paraId="2FD39031">
            <w:pPr>
              <w:ind w:left="223" w:hanging="222" w:hangingChars="106"/>
              <w:jc w:val="center"/>
              <w:rPr>
                <w:color w:val="auto"/>
                <w:sz w:val="21"/>
                <w:szCs w:val="21"/>
                <w:highlight w:val="none"/>
              </w:rPr>
            </w:pPr>
          </w:p>
        </w:tc>
        <w:tc>
          <w:tcPr>
            <w:tcW w:w="816" w:type="dxa"/>
            <w:vAlign w:val="center"/>
          </w:tcPr>
          <w:p w14:paraId="27F32B26">
            <w:pPr>
              <w:ind w:left="223" w:hanging="222" w:hangingChars="106"/>
              <w:jc w:val="center"/>
              <w:rPr>
                <w:color w:val="auto"/>
                <w:sz w:val="21"/>
                <w:szCs w:val="21"/>
                <w:highlight w:val="none"/>
              </w:rPr>
            </w:pPr>
          </w:p>
        </w:tc>
        <w:tc>
          <w:tcPr>
            <w:tcW w:w="1148" w:type="dxa"/>
            <w:vAlign w:val="center"/>
          </w:tcPr>
          <w:p w14:paraId="23512627">
            <w:pPr>
              <w:ind w:left="223" w:hanging="222" w:hangingChars="106"/>
              <w:jc w:val="center"/>
              <w:rPr>
                <w:color w:val="auto"/>
                <w:sz w:val="21"/>
                <w:szCs w:val="21"/>
                <w:highlight w:val="none"/>
              </w:rPr>
            </w:pPr>
          </w:p>
        </w:tc>
        <w:tc>
          <w:tcPr>
            <w:tcW w:w="1148" w:type="dxa"/>
            <w:vAlign w:val="center"/>
          </w:tcPr>
          <w:p w14:paraId="3ECE5738">
            <w:pPr>
              <w:ind w:left="223" w:hanging="222" w:hangingChars="106"/>
              <w:jc w:val="center"/>
              <w:rPr>
                <w:color w:val="auto"/>
                <w:sz w:val="21"/>
                <w:szCs w:val="21"/>
                <w:highlight w:val="none"/>
              </w:rPr>
            </w:pPr>
          </w:p>
        </w:tc>
        <w:tc>
          <w:tcPr>
            <w:tcW w:w="1148" w:type="dxa"/>
            <w:vAlign w:val="center"/>
          </w:tcPr>
          <w:p w14:paraId="72BB81E4">
            <w:pPr>
              <w:ind w:left="223" w:hanging="222" w:hangingChars="106"/>
              <w:jc w:val="center"/>
              <w:rPr>
                <w:color w:val="auto"/>
                <w:sz w:val="21"/>
                <w:szCs w:val="21"/>
                <w:highlight w:val="none"/>
              </w:rPr>
            </w:pPr>
          </w:p>
        </w:tc>
        <w:tc>
          <w:tcPr>
            <w:tcW w:w="1148" w:type="dxa"/>
            <w:vAlign w:val="center"/>
          </w:tcPr>
          <w:p w14:paraId="0B635F31">
            <w:pPr>
              <w:ind w:left="223" w:hanging="222" w:hangingChars="106"/>
              <w:jc w:val="center"/>
              <w:rPr>
                <w:color w:val="auto"/>
                <w:sz w:val="21"/>
                <w:szCs w:val="21"/>
                <w:highlight w:val="none"/>
              </w:rPr>
            </w:pPr>
          </w:p>
        </w:tc>
        <w:tc>
          <w:tcPr>
            <w:tcW w:w="850" w:type="dxa"/>
            <w:vAlign w:val="center"/>
          </w:tcPr>
          <w:p w14:paraId="455756C4">
            <w:pPr>
              <w:ind w:left="223" w:hanging="222" w:hangingChars="106"/>
              <w:jc w:val="center"/>
              <w:rPr>
                <w:color w:val="auto"/>
                <w:sz w:val="21"/>
                <w:szCs w:val="21"/>
                <w:highlight w:val="none"/>
              </w:rPr>
            </w:pPr>
          </w:p>
        </w:tc>
        <w:tc>
          <w:tcPr>
            <w:tcW w:w="1276" w:type="dxa"/>
            <w:vAlign w:val="center"/>
          </w:tcPr>
          <w:p w14:paraId="04B9FF92">
            <w:pPr>
              <w:ind w:left="223" w:hanging="222" w:hangingChars="106"/>
              <w:jc w:val="center"/>
              <w:rPr>
                <w:color w:val="auto"/>
                <w:sz w:val="21"/>
                <w:szCs w:val="21"/>
                <w:highlight w:val="none"/>
              </w:rPr>
            </w:pPr>
          </w:p>
        </w:tc>
      </w:tr>
      <w:tr w14:paraId="0493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F5ECBE4">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造价员</w:t>
            </w:r>
          </w:p>
        </w:tc>
        <w:tc>
          <w:tcPr>
            <w:tcW w:w="829" w:type="dxa"/>
            <w:vAlign w:val="center"/>
          </w:tcPr>
          <w:p w14:paraId="1FB1D5A4">
            <w:pPr>
              <w:ind w:left="223" w:hanging="222" w:hangingChars="106"/>
              <w:jc w:val="center"/>
              <w:rPr>
                <w:color w:val="auto"/>
                <w:sz w:val="21"/>
                <w:szCs w:val="21"/>
                <w:highlight w:val="none"/>
              </w:rPr>
            </w:pPr>
          </w:p>
        </w:tc>
        <w:tc>
          <w:tcPr>
            <w:tcW w:w="816" w:type="dxa"/>
            <w:vAlign w:val="center"/>
          </w:tcPr>
          <w:p w14:paraId="78B82E9E">
            <w:pPr>
              <w:ind w:left="223" w:hanging="222" w:hangingChars="106"/>
              <w:jc w:val="center"/>
              <w:rPr>
                <w:color w:val="auto"/>
                <w:sz w:val="21"/>
                <w:szCs w:val="21"/>
                <w:highlight w:val="none"/>
              </w:rPr>
            </w:pPr>
          </w:p>
        </w:tc>
        <w:tc>
          <w:tcPr>
            <w:tcW w:w="1148" w:type="dxa"/>
            <w:vAlign w:val="center"/>
          </w:tcPr>
          <w:p w14:paraId="1BC716EF">
            <w:pPr>
              <w:ind w:left="223" w:hanging="222" w:hangingChars="106"/>
              <w:jc w:val="center"/>
              <w:rPr>
                <w:color w:val="auto"/>
                <w:sz w:val="21"/>
                <w:szCs w:val="21"/>
                <w:highlight w:val="none"/>
              </w:rPr>
            </w:pPr>
          </w:p>
        </w:tc>
        <w:tc>
          <w:tcPr>
            <w:tcW w:w="1148" w:type="dxa"/>
            <w:vAlign w:val="center"/>
          </w:tcPr>
          <w:p w14:paraId="646BF1A9">
            <w:pPr>
              <w:ind w:left="223" w:hanging="222" w:hangingChars="106"/>
              <w:jc w:val="center"/>
              <w:rPr>
                <w:color w:val="auto"/>
                <w:sz w:val="21"/>
                <w:szCs w:val="21"/>
                <w:highlight w:val="none"/>
              </w:rPr>
            </w:pPr>
          </w:p>
        </w:tc>
        <w:tc>
          <w:tcPr>
            <w:tcW w:w="1148" w:type="dxa"/>
            <w:vAlign w:val="center"/>
          </w:tcPr>
          <w:p w14:paraId="2D1454C3">
            <w:pPr>
              <w:ind w:left="223" w:hanging="222" w:hangingChars="106"/>
              <w:jc w:val="center"/>
              <w:rPr>
                <w:color w:val="auto"/>
                <w:sz w:val="21"/>
                <w:szCs w:val="21"/>
                <w:highlight w:val="none"/>
              </w:rPr>
            </w:pPr>
          </w:p>
        </w:tc>
        <w:tc>
          <w:tcPr>
            <w:tcW w:w="1148" w:type="dxa"/>
            <w:vAlign w:val="center"/>
          </w:tcPr>
          <w:p w14:paraId="4850937D">
            <w:pPr>
              <w:ind w:left="223" w:hanging="222" w:hangingChars="106"/>
              <w:jc w:val="center"/>
              <w:rPr>
                <w:color w:val="auto"/>
                <w:sz w:val="21"/>
                <w:szCs w:val="21"/>
                <w:highlight w:val="none"/>
              </w:rPr>
            </w:pPr>
          </w:p>
        </w:tc>
        <w:tc>
          <w:tcPr>
            <w:tcW w:w="850" w:type="dxa"/>
            <w:vAlign w:val="center"/>
          </w:tcPr>
          <w:p w14:paraId="7E31A6DB">
            <w:pPr>
              <w:ind w:left="223" w:hanging="222" w:hangingChars="106"/>
              <w:jc w:val="center"/>
              <w:rPr>
                <w:color w:val="auto"/>
                <w:sz w:val="21"/>
                <w:szCs w:val="21"/>
                <w:highlight w:val="none"/>
              </w:rPr>
            </w:pPr>
          </w:p>
        </w:tc>
        <w:tc>
          <w:tcPr>
            <w:tcW w:w="1276" w:type="dxa"/>
            <w:vAlign w:val="center"/>
          </w:tcPr>
          <w:p w14:paraId="7ABD5F0E">
            <w:pPr>
              <w:ind w:left="223" w:hanging="222" w:hangingChars="106"/>
              <w:jc w:val="center"/>
              <w:rPr>
                <w:color w:val="auto"/>
                <w:sz w:val="21"/>
                <w:szCs w:val="21"/>
                <w:highlight w:val="none"/>
              </w:rPr>
            </w:pPr>
          </w:p>
        </w:tc>
      </w:tr>
      <w:tr w14:paraId="3768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8AE7796">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45CC9EC7">
            <w:pPr>
              <w:ind w:left="223" w:hanging="222" w:hangingChars="106"/>
              <w:jc w:val="center"/>
              <w:rPr>
                <w:color w:val="auto"/>
                <w:sz w:val="21"/>
                <w:szCs w:val="21"/>
                <w:highlight w:val="none"/>
              </w:rPr>
            </w:pPr>
          </w:p>
        </w:tc>
        <w:tc>
          <w:tcPr>
            <w:tcW w:w="816" w:type="dxa"/>
            <w:vAlign w:val="center"/>
          </w:tcPr>
          <w:p w14:paraId="2CFD5E1B">
            <w:pPr>
              <w:ind w:left="223" w:hanging="222" w:hangingChars="106"/>
              <w:jc w:val="center"/>
              <w:rPr>
                <w:color w:val="auto"/>
                <w:sz w:val="21"/>
                <w:szCs w:val="21"/>
                <w:highlight w:val="none"/>
              </w:rPr>
            </w:pPr>
          </w:p>
        </w:tc>
        <w:tc>
          <w:tcPr>
            <w:tcW w:w="1148" w:type="dxa"/>
            <w:vAlign w:val="center"/>
          </w:tcPr>
          <w:p w14:paraId="20630CA4">
            <w:pPr>
              <w:ind w:left="223" w:hanging="222" w:hangingChars="106"/>
              <w:jc w:val="center"/>
              <w:rPr>
                <w:color w:val="auto"/>
                <w:sz w:val="21"/>
                <w:szCs w:val="21"/>
                <w:highlight w:val="none"/>
              </w:rPr>
            </w:pPr>
          </w:p>
        </w:tc>
        <w:tc>
          <w:tcPr>
            <w:tcW w:w="1148" w:type="dxa"/>
            <w:vAlign w:val="center"/>
          </w:tcPr>
          <w:p w14:paraId="2C1C1CC4">
            <w:pPr>
              <w:ind w:left="223" w:hanging="222" w:hangingChars="106"/>
              <w:jc w:val="center"/>
              <w:rPr>
                <w:color w:val="auto"/>
                <w:sz w:val="21"/>
                <w:szCs w:val="21"/>
                <w:highlight w:val="none"/>
              </w:rPr>
            </w:pPr>
          </w:p>
        </w:tc>
        <w:tc>
          <w:tcPr>
            <w:tcW w:w="1148" w:type="dxa"/>
            <w:vAlign w:val="center"/>
          </w:tcPr>
          <w:p w14:paraId="07AAAC3A">
            <w:pPr>
              <w:ind w:left="223" w:hanging="222" w:hangingChars="106"/>
              <w:jc w:val="center"/>
              <w:rPr>
                <w:color w:val="auto"/>
                <w:sz w:val="21"/>
                <w:szCs w:val="21"/>
                <w:highlight w:val="none"/>
              </w:rPr>
            </w:pPr>
          </w:p>
        </w:tc>
        <w:tc>
          <w:tcPr>
            <w:tcW w:w="1148" w:type="dxa"/>
            <w:vAlign w:val="center"/>
          </w:tcPr>
          <w:p w14:paraId="6ECA11C4">
            <w:pPr>
              <w:ind w:left="223" w:hanging="222" w:hangingChars="106"/>
              <w:jc w:val="center"/>
              <w:rPr>
                <w:color w:val="auto"/>
                <w:sz w:val="21"/>
                <w:szCs w:val="21"/>
                <w:highlight w:val="none"/>
              </w:rPr>
            </w:pPr>
          </w:p>
        </w:tc>
        <w:tc>
          <w:tcPr>
            <w:tcW w:w="850" w:type="dxa"/>
            <w:vAlign w:val="center"/>
          </w:tcPr>
          <w:p w14:paraId="7818718E">
            <w:pPr>
              <w:ind w:left="223" w:hanging="222" w:hangingChars="106"/>
              <w:jc w:val="center"/>
              <w:rPr>
                <w:color w:val="auto"/>
                <w:sz w:val="21"/>
                <w:szCs w:val="21"/>
                <w:highlight w:val="none"/>
              </w:rPr>
            </w:pPr>
          </w:p>
        </w:tc>
        <w:tc>
          <w:tcPr>
            <w:tcW w:w="1276" w:type="dxa"/>
            <w:vAlign w:val="center"/>
          </w:tcPr>
          <w:p w14:paraId="3701A79E">
            <w:pPr>
              <w:ind w:left="223" w:hanging="222" w:hangingChars="106"/>
              <w:jc w:val="center"/>
              <w:rPr>
                <w:color w:val="auto"/>
                <w:sz w:val="21"/>
                <w:szCs w:val="21"/>
                <w:highlight w:val="none"/>
              </w:rPr>
            </w:pPr>
          </w:p>
        </w:tc>
      </w:tr>
      <w:tr w14:paraId="1BD0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69ED546">
            <w:pPr>
              <w:pStyle w:val="37"/>
              <w:keepNext w:val="0"/>
              <w:keepLines w:val="0"/>
              <w:pageBreakBefore w:val="0"/>
              <w:kinsoku/>
              <w:wordWrap/>
              <w:overflowPunct/>
              <w:topLinePunct w:val="0"/>
              <w:bidi w:val="0"/>
              <w:adjustRightInd/>
              <w:snapToGrid/>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4B177D2">
            <w:pPr>
              <w:ind w:left="223" w:hanging="222" w:hangingChars="106"/>
              <w:jc w:val="center"/>
              <w:rPr>
                <w:color w:val="auto"/>
                <w:sz w:val="21"/>
                <w:szCs w:val="21"/>
                <w:highlight w:val="none"/>
              </w:rPr>
            </w:pPr>
          </w:p>
        </w:tc>
        <w:tc>
          <w:tcPr>
            <w:tcW w:w="816" w:type="dxa"/>
            <w:vAlign w:val="center"/>
          </w:tcPr>
          <w:p w14:paraId="339DB9C1">
            <w:pPr>
              <w:ind w:left="223" w:hanging="222" w:hangingChars="106"/>
              <w:jc w:val="center"/>
              <w:rPr>
                <w:color w:val="auto"/>
                <w:sz w:val="21"/>
                <w:szCs w:val="21"/>
                <w:highlight w:val="none"/>
              </w:rPr>
            </w:pPr>
          </w:p>
        </w:tc>
        <w:tc>
          <w:tcPr>
            <w:tcW w:w="1148" w:type="dxa"/>
            <w:vAlign w:val="center"/>
          </w:tcPr>
          <w:p w14:paraId="63335E50">
            <w:pPr>
              <w:ind w:left="223" w:hanging="222" w:hangingChars="106"/>
              <w:jc w:val="center"/>
              <w:rPr>
                <w:color w:val="auto"/>
                <w:sz w:val="21"/>
                <w:szCs w:val="21"/>
                <w:highlight w:val="none"/>
              </w:rPr>
            </w:pPr>
          </w:p>
        </w:tc>
        <w:tc>
          <w:tcPr>
            <w:tcW w:w="1148" w:type="dxa"/>
            <w:vAlign w:val="center"/>
          </w:tcPr>
          <w:p w14:paraId="5C86FBBA">
            <w:pPr>
              <w:ind w:left="223" w:hanging="222" w:hangingChars="106"/>
              <w:jc w:val="center"/>
              <w:rPr>
                <w:color w:val="auto"/>
                <w:sz w:val="21"/>
                <w:szCs w:val="21"/>
                <w:highlight w:val="none"/>
              </w:rPr>
            </w:pPr>
          </w:p>
        </w:tc>
        <w:tc>
          <w:tcPr>
            <w:tcW w:w="1148" w:type="dxa"/>
            <w:vAlign w:val="center"/>
          </w:tcPr>
          <w:p w14:paraId="7864EBA7">
            <w:pPr>
              <w:ind w:left="223" w:hanging="222" w:hangingChars="106"/>
              <w:jc w:val="center"/>
              <w:rPr>
                <w:color w:val="auto"/>
                <w:sz w:val="21"/>
                <w:szCs w:val="21"/>
                <w:highlight w:val="none"/>
              </w:rPr>
            </w:pPr>
          </w:p>
        </w:tc>
        <w:tc>
          <w:tcPr>
            <w:tcW w:w="1148" w:type="dxa"/>
            <w:vAlign w:val="center"/>
          </w:tcPr>
          <w:p w14:paraId="1B44ECE6">
            <w:pPr>
              <w:ind w:left="223" w:hanging="222" w:hangingChars="106"/>
              <w:jc w:val="center"/>
              <w:rPr>
                <w:color w:val="auto"/>
                <w:sz w:val="21"/>
                <w:szCs w:val="21"/>
                <w:highlight w:val="none"/>
              </w:rPr>
            </w:pPr>
          </w:p>
        </w:tc>
        <w:tc>
          <w:tcPr>
            <w:tcW w:w="850" w:type="dxa"/>
            <w:vAlign w:val="center"/>
          </w:tcPr>
          <w:p w14:paraId="19EBC723">
            <w:pPr>
              <w:ind w:left="223" w:hanging="222" w:hangingChars="106"/>
              <w:jc w:val="center"/>
              <w:rPr>
                <w:color w:val="auto"/>
                <w:sz w:val="21"/>
                <w:szCs w:val="21"/>
                <w:highlight w:val="none"/>
              </w:rPr>
            </w:pPr>
          </w:p>
        </w:tc>
        <w:tc>
          <w:tcPr>
            <w:tcW w:w="1276" w:type="dxa"/>
            <w:vAlign w:val="center"/>
          </w:tcPr>
          <w:p w14:paraId="36B5F9A4">
            <w:pPr>
              <w:ind w:left="223" w:hanging="222" w:hangingChars="106"/>
              <w:jc w:val="center"/>
              <w:rPr>
                <w:color w:val="auto"/>
                <w:sz w:val="21"/>
                <w:szCs w:val="21"/>
                <w:highlight w:val="none"/>
              </w:rPr>
            </w:pPr>
          </w:p>
        </w:tc>
      </w:tr>
      <w:tr w14:paraId="1962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020EB9F">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14212431">
            <w:pPr>
              <w:ind w:left="223" w:hanging="222" w:hangingChars="106"/>
              <w:jc w:val="center"/>
              <w:rPr>
                <w:color w:val="auto"/>
                <w:sz w:val="21"/>
                <w:szCs w:val="21"/>
                <w:highlight w:val="none"/>
              </w:rPr>
            </w:pPr>
          </w:p>
        </w:tc>
        <w:tc>
          <w:tcPr>
            <w:tcW w:w="816" w:type="dxa"/>
            <w:vAlign w:val="center"/>
          </w:tcPr>
          <w:p w14:paraId="02EFCBC5">
            <w:pPr>
              <w:ind w:left="223" w:hanging="222" w:hangingChars="106"/>
              <w:jc w:val="center"/>
              <w:rPr>
                <w:color w:val="auto"/>
                <w:sz w:val="21"/>
                <w:szCs w:val="21"/>
                <w:highlight w:val="none"/>
              </w:rPr>
            </w:pPr>
          </w:p>
        </w:tc>
        <w:tc>
          <w:tcPr>
            <w:tcW w:w="1148" w:type="dxa"/>
            <w:vAlign w:val="center"/>
          </w:tcPr>
          <w:p w14:paraId="03CE237E">
            <w:pPr>
              <w:ind w:left="223" w:hanging="222" w:hangingChars="106"/>
              <w:jc w:val="center"/>
              <w:rPr>
                <w:color w:val="auto"/>
                <w:sz w:val="21"/>
                <w:szCs w:val="21"/>
                <w:highlight w:val="none"/>
              </w:rPr>
            </w:pPr>
          </w:p>
        </w:tc>
        <w:tc>
          <w:tcPr>
            <w:tcW w:w="1148" w:type="dxa"/>
            <w:vAlign w:val="center"/>
          </w:tcPr>
          <w:p w14:paraId="14D665EC">
            <w:pPr>
              <w:ind w:left="223" w:hanging="222" w:hangingChars="106"/>
              <w:jc w:val="center"/>
              <w:rPr>
                <w:color w:val="auto"/>
                <w:sz w:val="21"/>
                <w:szCs w:val="21"/>
                <w:highlight w:val="none"/>
              </w:rPr>
            </w:pPr>
          </w:p>
        </w:tc>
        <w:tc>
          <w:tcPr>
            <w:tcW w:w="1148" w:type="dxa"/>
            <w:vAlign w:val="center"/>
          </w:tcPr>
          <w:p w14:paraId="1E9BE150">
            <w:pPr>
              <w:ind w:left="223" w:hanging="222" w:hangingChars="106"/>
              <w:jc w:val="center"/>
              <w:rPr>
                <w:color w:val="auto"/>
                <w:sz w:val="21"/>
                <w:szCs w:val="21"/>
                <w:highlight w:val="none"/>
              </w:rPr>
            </w:pPr>
          </w:p>
        </w:tc>
        <w:tc>
          <w:tcPr>
            <w:tcW w:w="1148" w:type="dxa"/>
            <w:vAlign w:val="center"/>
          </w:tcPr>
          <w:p w14:paraId="41FEF9EF">
            <w:pPr>
              <w:ind w:left="223" w:hanging="222" w:hangingChars="106"/>
              <w:jc w:val="center"/>
              <w:rPr>
                <w:color w:val="auto"/>
                <w:sz w:val="21"/>
                <w:szCs w:val="21"/>
                <w:highlight w:val="none"/>
              </w:rPr>
            </w:pPr>
          </w:p>
        </w:tc>
        <w:tc>
          <w:tcPr>
            <w:tcW w:w="850" w:type="dxa"/>
            <w:vAlign w:val="center"/>
          </w:tcPr>
          <w:p w14:paraId="7E9BDE61">
            <w:pPr>
              <w:ind w:left="223" w:hanging="222" w:hangingChars="106"/>
              <w:jc w:val="center"/>
              <w:rPr>
                <w:color w:val="auto"/>
                <w:sz w:val="21"/>
                <w:szCs w:val="21"/>
                <w:highlight w:val="none"/>
              </w:rPr>
            </w:pPr>
          </w:p>
        </w:tc>
        <w:tc>
          <w:tcPr>
            <w:tcW w:w="1276" w:type="dxa"/>
            <w:vAlign w:val="center"/>
          </w:tcPr>
          <w:p w14:paraId="54CBCDB3">
            <w:pPr>
              <w:ind w:left="223" w:hanging="222" w:hangingChars="106"/>
              <w:jc w:val="center"/>
              <w:rPr>
                <w:color w:val="auto"/>
                <w:sz w:val="21"/>
                <w:szCs w:val="21"/>
                <w:highlight w:val="none"/>
              </w:rPr>
            </w:pPr>
          </w:p>
        </w:tc>
      </w:tr>
      <w:tr w14:paraId="2BDA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1AB291">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FBF4EE9">
            <w:pPr>
              <w:ind w:left="223" w:hanging="222" w:hangingChars="106"/>
              <w:jc w:val="center"/>
              <w:rPr>
                <w:color w:val="auto"/>
                <w:sz w:val="21"/>
                <w:szCs w:val="21"/>
                <w:highlight w:val="none"/>
              </w:rPr>
            </w:pPr>
          </w:p>
        </w:tc>
        <w:tc>
          <w:tcPr>
            <w:tcW w:w="816" w:type="dxa"/>
            <w:vAlign w:val="center"/>
          </w:tcPr>
          <w:p w14:paraId="76459B1E">
            <w:pPr>
              <w:ind w:left="223" w:hanging="222" w:hangingChars="106"/>
              <w:jc w:val="center"/>
              <w:rPr>
                <w:color w:val="auto"/>
                <w:sz w:val="21"/>
                <w:szCs w:val="21"/>
                <w:highlight w:val="none"/>
              </w:rPr>
            </w:pPr>
          </w:p>
        </w:tc>
        <w:tc>
          <w:tcPr>
            <w:tcW w:w="1148" w:type="dxa"/>
            <w:vAlign w:val="center"/>
          </w:tcPr>
          <w:p w14:paraId="402E0532">
            <w:pPr>
              <w:ind w:left="223" w:hanging="222" w:hangingChars="106"/>
              <w:jc w:val="center"/>
              <w:rPr>
                <w:color w:val="auto"/>
                <w:sz w:val="21"/>
                <w:szCs w:val="21"/>
                <w:highlight w:val="none"/>
              </w:rPr>
            </w:pPr>
          </w:p>
        </w:tc>
        <w:tc>
          <w:tcPr>
            <w:tcW w:w="1148" w:type="dxa"/>
            <w:vAlign w:val="center"/>
          </w:tcPr>
          <w:p w14:paraId="6A110F0D">
            <w:pPr>
              <w:ind w:left="223" w:hanging="222" w:hangingChars="106"/>
              <w:jc w:val="center"/>
              <w:rPr>
                <w:color w:val="auto"/>
                <w:sz w:val="21"/>
                <w:szCs w:val="21"/>
                <w:highlight w:val="none"/>
              </w:rPr>
            </w:pPr>
          </w:p>
        </w:tc>
        <w:tc>
          <w:tcPr>
            <w:tcW w:w="1148" w:type="dxa"/>
            <w:vAlign w:val="center"/>
          </w:tcPr>
          <w:p w14:paraId="16F648DC">
            <w:pPr>
              <w:ind w:left="223" w:hanging="222" w:hangingChars="106"/>
              <w:jc w:val="center"/>
              <w:rPr>
                <w:color w:val="auto"/>
                <w:sz w:val="21"/>
                <w:szCs w:val="21"/>
                <w:highlight w:val="none"/>
              </w:rPr>
            </w:pPr>
          </w:p>
        </w:tc>
        <w:tc>
          <w:tcPr>
            <w:tcW w:w="1148" w:type="dxa"/>
            <w:vAlign w:val="center"/>
          </w:tcPr>
          <w:p w14:paraId="51B11DDD">
            <w:pPr>
              <w:ind w:left="223" w:hanging="222" w:hangingChars="106"/>
              <w:jc w:val="center"/>
              <w:rPr>
                <w:color w:val="auto"/>
                <w:sz w:val="21"/>
                <w:szCs w:val="21"/>
                <w:highlight w:val="none"/>
              </w:rPr>
            </w:pPr>
          </w:p>
        </w:tc>
        <w:tc>
          <w:tcPr>
            <w:tcW w:w="850" w:type="dxa"/>
            <w:vAlign w:val="center"/>
          </w:tcPr>
          <w:p w14:paraId="23B1EE6B">
            <w:pPr>
              <w:ind w:left="223" w:hanging="222" w:hangingChars="106"/>
              <w:jc w:val="center"/>
              <w:rPr>
                <w:color w:val="auto"/>
                <w:sz w:val="21"/>
                <w:szCs w:val="21"/>
                <w:highlight w:val="none"/>
              </w:rPr>
            </w:pPr>
          </w:p>
        </w:tc>
        <w:tc>
          <w:tcPr>
            <w:tcW w:w="1276" w:type="dxa"/>
            <w:vAlign w:val="center"/>
          </w:tcPr>
          <w:p w14:paraId="7484A2E4">
            <w:pPr>
              <w:ind w:left="223" w:hanging="222" w:hangingChars="106"/>
              <w:jc w:val="center"/>
              <w:rPr>
                <w:color w:val="auto"/>
                <w:sz w:val="21"/>
                <w:szCs w:val="21"/>
                <w:highlight w:val="none"/>
              </w:rPr>
            </w:pPr>
          </w:p>
        </w:tc>
      </w:tr>
      <w:tr w14:paraId="70E7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370E8C">
            <w:pPr>
              <w:ind w:left="223" w:hanging="222" w:hangingChars="106"/>
              <w:jc w:val="center"/>
              <w:rPr>
                <w:color w:val="auto"/>
                <w:sz w:val="21"/>
                <w:szCs w:val="21"/>
                <w:highlight w:val="none"/>
              </w:rPr>
            </w:pPr>
            <w:r>
              <w:rPr>
                <w:color w:val="auto"/>
                <w:sz w:val="21"/>
                <w:szCs w:val="21"/>
                <w:highlight w:val="none"/>
              </w:rPr>
              <w:t>……</w:t>
            </w:r>
          </w:p>
        </w:tc>
        <w:tc>
          <w:tcPr>
            <w:tcW w:w="829" w:type="dxa"/>
            <w:vAlign w:val="center"/>
          </w:tcPr>
          <w:p w14:paraId="66AB06DF">
            <w:pPr>
              <w:ind w:left="223" w:hanging="222" w:hangingChars="106"/>
              <w:jc w:val="center"/>
              <w:rPr>
                <w:color w:val="auto"/>
                <w:sz w:val="21"/>
                <w:szCs w:val="21"/>
                <w:highlight w:val="none"/>
              </w:rPr>
            </w:pPr>
          </w:p>
        </w:tc>
        <w:tc>
          <w:tcPr>
            <w:tcW w:w="816" w:type="dxa"/>
            <w:vAlign w:val="center"/>
          </w:tcPr>
          <w:p w14:paraId="50BECDFE">
            <w:pPr>
              <w:ind w:left="223" w:hanging="222" w:hangingChars="106"/>
              <w:jc w:val="center"/>
              <w:rPr>
                <w:color w:val="auto"/>
                <w:sz w:val="21"/>
                <w:szCs w:val="21"/>
                <w:highlight w:val="none"/>
              </w:rPr>
            </w:pPr>
          </w:p>
        </w:tc>
        <w:tc>
          <w:tcPr>
            <w:tcW w:w="1148" w:type="dxa"/>
            <w:vAlign w:val="center"/>
          </w:tcPr>
          <w:p w14:paraId="01292248">
            <w:pPr>
              <w:ind w:left="223" w:hanging="222" w:hangingChars="106"/>
              <w:jc w:val="center"/>
              <w:rPr>
                <w:color w:val="auto"/>
                <w:sz w:val="21"/>
                <w:szCs w:val="21"/>
                <w:highlight w:val="none"/>
              </w:rPr>
            </w:pPr>
          </w:p>
        </w:tc>
        <w:tc>
          <w:tcPr>
            <w:tcW w:w="1148" w:type="dxa"/>
            <w:vAlign w:val="center"/>
          </w:tcPr>
          <w:p w14:paraId="6C647B23">
            <w:pPr>
              <w:ind w:left="223" w:hanging="222" w:hangingChars="106"/>
              <w:jc w:val="center"/>
              <w:rPr>
                <w:color w:val="auto"/>
                <w:sz w:val="21"/>
                <w:szCs w:val="21"/>
                <w:highlight w:val="none"/>
              </w:rPr>
            </w:pPr>
          </w:p>
        </w:tc>
        <w:tc>
          <w:tcPr>
            <w:tcW w:w="1148" w:type="dxa"/>
            <w:vAlign w:val="center"/>
          </w:tcPr>
          <w:p w14:paraId="551CD2EB">
            <w:pPr>
              <w:ind w:left="223" w:hanging="222" w:hangingChars="106"/>
              <w:jc w:val="center"/>
              <w:rPr>
                <w:color w:val="auto"/>
                <w:sz w:val="21"/>
                <w:szCs w:val="21"/>
                <w:highlight w:val="none"/>
              </w:rPr>
            </w:pPr>
          </w:p>
        </w:tc>
        <w:tc>
          <w:tcPr>
            <w:tcW w:w="1148" w:type="dxa"/>
            <w:vAlign w:val="center"/>
          </w:tcPr>
          <w:p w14:paraId="2761AE65">
            <w:pPr>
              <w:ind w:left="223" w:hanging="222" w:hangingChars="106"/>
              <w:jc w:val="center"/>
              <w:rPr>
                <w:color w:val="auto"/>
                <w:sz w:val="21"/>
                <w:szCs w:val="21"/>
                <w:highlight w:val="none"/>
              </w:rPr>
            </w:pPr>
          </w:p>
        </w:tc>
        <w:tc>
          <w:tcPr>
            <w:tcW w:w="850" w:type="dxa"/>
            <w:vAlign w:val="center"/>
          </w:tcPr>
          <w:p w14:paraId="48A4FF6E">
            <w:pPr>
              <w:ind w:left="223" w:hanging="222" w:hangingChars="106"/>
              <w:jc w:val="center"/>
              <w:rPr>
                <w:color w:val="auto"/>
                <w:sz w:val="21"/>
                <w:szCs w:val="21"/>
                <w:highlight w:val="none"/>
              </w:rPr>
            </w:pPr>
          </w:p>
        </w:tc>
        <w:tc>
          <w:tcPr>
            <w:tcW w:w="1276" w:type="dxa"/>
            <w:vAlign w:val="center"/>
          </w:tcPr>
          <w:p w14:paraId="3B172387">
            <w:pPr>
              <w:ind w:left="223" w:hanging="222" w:hangingChars="106"/>
              <w:jc w:val="center"/>
              <w:rPr>
                <w:color w:val="auto"/>
                <w:sz w:val="21"/>
                <w:szCs w:val="21"/>
                <w:highlight w:val="none"/>
              </w:rPr>
            </w:pPr>
          </w:p>
        </w:tc>
      </w:tr>
      <w:tr w14:paraId="101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6C1B12A6">
            <w:pPr>
              <w:spacing w:line="360" w:lineRule="auto"/>
              <w:rPr>
                <w:color w:val="auto"/>
                <w:sz w:val="21"/>
                <w:szCs w:val="22"/>
                <w:highlight w:val="none"/>
              </w:rPr>
            </w:pPr>
            <w:bookmarkStart w:id="124" w:name="_Toc251052199"/>
            <w:r>
              <w:rPr>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4"/>
          </w:p>
        </w:tc>
      </w:tr>
    </w:tbl>
    <w:p w14:paraId="491B39CF">
      <w:pPr>
        <w:tabs>
          <w:tab w:val="left" w:pos="0"/>
        </w:tabs>
        <w:spacing w:line="360" w:lineRule="auto"/>
        <w:ind w:right="-210"/>
        <w:rPr>
          <w:color w:val="auto"/>
          <w:sz w:val="21"/>
          <w:szCs w:val="21"/>
          <w:highlight w:val="none"/>
        </w:rPr>
      </w:pPr>
    </w:p>
    <w:p w14:paraId="6AB780E6">
      <w:pP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14:paraId="0BC29287">
      <w:pPr>
        <w:spacing w:line="360" w:lineRule="auto"/>
        <w:rPr>
          <w:rFonts w:eastAsia="楷体_GB2312"/>
          <w:color w:val="auto"/>
          <w:sz w:val="21"/>
          <w:szCs w:val="21"/>
          <w:highlight w:val="none"/>
        </w:rPr>
      </w:pPr>
    </w:p>
    <w:p w14:paraId="0549ACFD">
      <w:pP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35686917">
      <w:pPr>
        <w:pStyle w:val="33"/>
        <w:jc w:val="center"/>
        <w:outlineLvl w:val="0"/>
        <w:rPr>
          <w:b/>
          <w:color w:val="auto"/>
          <w:sz w:val="24"/>
          <w:highlight w:val="none"/>
        </w:rPr>
      </w:pPr>
      <w:bookmarkStart w:id="125" w:name="_Toc173579006"/>
      <w:bookmarkStart w:id="126" w:name="_Toc389065364"/>
      <w:bookmarkStart w:id="127" w:name="_Toc251052200"/>
      <w:bookmarkStart w:id="128" w:name="_Toc172364026"/>
      <w:bookmarkStart w:id="129" w:name="_Toc153274948"/>
      <w:bookmarkStart w:id="130" w:name="_Toc7001"/>
      <w:r>
        <w:rPr>
          <w:b/>
          <w:color w:val="auto"/>
          <w:sz w:val="24"/>
          <w:highlight w:val="none"/>
        </w:rPr>
        <w:t>2、项目经理（注册建造师）简历表</w:t>
      </w:r>
      <w:bookmarkEnd w:id="125"/>
      <w:bookmarkEnd w:id="126"/>
      <w:bookmarkEnd w:id="127"/>
      <w:bookmarkEnd w:id="128"/>
      <w:bookmarkEnd w:id="129"/>
      <w:bookmarkEnd w:id="130"/>
    </w:p>
    <w:p w14:paraId="51E243EB">
      <w:pPr>
        <w:pStyle w:val="33"/>
        <w:rPr>
          <w:color w:val="auto"/>
          <w:sz w:val="22"/>
          <w:szCs w:val="22"/>
          <w:highlight w:val="none"/>
          <w:u w:val="single"/>
        </w:rPr>
      </w:pPr>
    </w:p>
    <w:p w14:paraId="74AF1CD4">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5A49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2F61E1">
            <w:pPr>
              <w:jc w:val="center"/>
              <w:rPr>
                <w:color w:val="auto"/>
                <w:sz w:val="21"/>
                <w:szCs w:val="21"/>
                <w:highlight w:val="none"/>
              </w:rPr>
            </w:pPr>
            <w:r>
              <w:rPr>
                <w:color w:val="auto"/>
                <w:sz w:val="21"/>
                <w:szCs w:val="21"/>
                <w:highlight w:val="none"/>
              </w:rPr>
              <w:t>姓名</w:t>
            </w:r>
          </w:p>
        </w:tc>
        <w:tc>
          <w:tcPr>
            <w:tcW w:w="2340" w:type="dxa"/>
            <w:gridSpan w:val="3"/>
            <w:vAlign w:val="center"/>
          </w:tcPr>
          <w:p w14:paraId="63A800D3">
            <w:pPr>
              <w:jc w:val="center"/>
              <w:rPr>
                <w:color w:val="auto"/>
                <w:sz w:val="21"/>
                <w:szCs w:val="21"/>
                <w:highlight w:val="none"/>
              </w:rPr>
            </w:pPr>
          </w:p>
        </w:tc>
        <w:tc>
          <w:tcPr>
            <w:tcW w:w="1893" w:type="dxa"/>
            <w:gridSpan w:val="2"/>
            <w:vAlign w:val="center"/>
          </w:tcPr>
          <w:p w14:paraId="51DFACFF">
            <w:pPr>
              <w:jc w:val="center"/>
              <w:rPr>
                <w:color w:val="auto"/>
                <w:sz w:val="21"/>
                <w:szCs w:val="21"/>
                <w:highlight w:val="none"/>
              </w:rPr>
            </w:pPr>
            <w:r>
              <w:rPr>
                <w:color w:val="auto"/>
                <w:sz w:val="21"/>
                <w:szCs w:val="21"/>
                <w:highlight w:val="none"/>
              </w:rPr>
              <w:t>性别</w:t>
            </w:r>
          </w:p>
        </w:tc>
        <w:tc>
          <w:tcPr>
            <w:tcW w:w="1585" w:type="dxa"/>
            <w:gridSpan w:val="2"/>
            <w:vAlign w:val="center"/>
          </w:tcPr>
          <w:p w14:paraId="09911CC6">
            <w:pPr>
              <w:jc w:val="center"/>
              <w:rPr>
                <w:color w:val="auto"/>
                <w:sz w:val="21"/>
                <w:szCs w:val="21"/>
                <w:highlight w:val="none"/>
              </w:rPr>
            </w:pPr>
          </w:p>
        </w:tc>
        <w:tc>
          <w:tcPr>
            <w:tcW w:w="1108" w:type="dxa"/>
            <w:gridSpan w:val="2"/>
            <w:vAlign w:val="center"/>
          </w:tcPr>
          <w:p w14:paraId="7A9DCD15">
            <w:pPr>
              <w:jc w:val="center"/>
              <w:rPr>
                <w:color w:val="auto"/>
                <w:sz w:val="21"/>
                <w:szCs w:val="21"/>
                <w:highlight w:val="none"/>
              </w:rPr>
            </w:pPr>
            <w:r>
              <w:rPr>
                <w:color w:val="auto"/>
                <w:sz w:val="21"/>
                <w:szCs w:val="21"/>
                <w:highlight w:val="none"/>
              </w:rPr>
              <w:t>年龄</w:t>
            </w:r>
          </w:p>
        </w:tc>
        <w:tc>
          <w:tcPr>
            <w:tcW w:w="1276" w:type="dxa"/>
            <w:vAlign w:val="center"/>
          </w:tcPr>
          <w:p w14:paraId="13396B97">
            <w:pPr>
              <w:jc w:val="center"/>
              <w:rPr>
                <w:color w:val="auto"/>
                <w:sz w:val="21"/>
                <w:szCs w:val="21"/>
                <w:highlight w:val="none"/>
              </w:rPr>
            </w:pPr>
          </w:p>
        </w:tc>
      </w:tr>
      <w:tr w14:paraId="02E6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4B4005B9">
            <w:pPr>
              <w:jc w:val="center"/>
              <w:rPr>
                <w:color w:val="auto"/>
                <w:sz w:val="21"/>
                <w:szCs w:val="21"/>
                <w:highlight w:val="none"/>
              </w:rPr>
            </w:pPr>
            <w:r>
              <w:rPr>
                <w:color w:val="auto"/>
                <w:sz w:val="21"/>
                <w:szCs w:val="21"/>
                <w:highlight w:val="none"/>
              </w:rPr>
              <w:t>职务</w:t>
            </w:r>
          </w:p>
        </w:tc>
        <w:tc>
          <w:tcPr>
            <w:tcW w:w="2340" w:type="dxa"/>
            <w:gridSpan w:val="3"/>
            <w:vAlign w:val="center"/>
          </w:tcPr>
          <w:p w14:paraId="0B64A38B">
            <w:pPr>
              <w:jc w:val="center"/>
              <w:rPr>
                <w:color w:val="auto"/>
                <w:sz w:val="21"/>
                <w:szCs w:val="21"/>
                <w:highlight w:val="none"/>
              </w:rPr>
            </w:pPr>
          </w:p>
        </w:tc>
        <w:tc>
          <w:tcPr>
            <w:tcW w:w="1893" w:type="dxa"/>
            <w:gridSpan w:val="2"/>
            <w:vAlign w:val="center"/>
          </w:tcPr>
          <w:p w14:paraId="7A586F84">
            <w:pPr>
              <w:jc w:val="center"/>
              <w:rPr>
                <w:color w:val="auto"/>
                <w:sz w:val="21"/>
                <w:szCs w:val="21"/>
                <w:highlight w:val="none"/>
              </w:rPr>
            </w:pPr>
            <w:r>
              <w:rPr>
                <w:color w:val="auto"/>
                <w:sz w:val="21"/>
                <w:szCs w:val="21"/>
                <w:highlight w:val="none"/>
              </w:rPr>
              <w:t>职称</w:t>
            </w:r>
          </w:p>
        </w:tc>
        <w:tc>
          <w:tcPr>
            <w:tcW w:w="1585" w:type="dxa"/>
            <w:gridSpan w:val="2"/>
            <w:vAlign w:val="center"/>
          </w:tcPr>
          <w:p w14:paraId="42F0B12C">
            <w:pPr>
              <w:jc w:val="center"/>
              <w:rPr>
                <w:color w:val="auto"/>
                <w:sz w:val="21"/>
                <w:szCs w:val="21"/>
                <w:highlight w:val="none"/>
              </w:rPr>
            </w:pPr>
          </w:p>
        </w:tc>
        <w:tc>
          <w:tcPr>
            <w:tcW w:w="1108" w:type="dxa"/>
            <w:gridSpan w:val="2"/>
            <w:vAlign w:val="center"/>
          </w:tcPr>
          <w:p w14:paraId="4F5E6C34">
            <w:pPr>
              <w:jc w:val="center"/>
              <w:rPr>
                <w:color w:val="auto"/>
                <w:sz w:val="21"/>
                <w:szCs w:val="21"/>
                <w:highlight w:val="none"/>
              </w:rPr>
            </w:pPr>
            <w:r>
              <w:rPr>
                <w:color w:val="auto"/>
                <w:sz w:val="21"/>
                <w:szCs w:val="21"/>
                <w:highlight w:val="none"/>
              </w:rPr>
              <w:t>学历</w:t>
            </w:r>
          </w:p>
        </w:tc>
        <w:tc>
          <w:tcPr>
            <w:tcW w:w="1276" w:type="dxa"/>
            <w:vAlign w:val="center"/>
          </w:tcPr>
          <w:p w14:paraId="5AF02663">
            <w:pPr>
              <w:jc w:val="center"/>
              <w:rPr>
                <w:color w:val="auto"/>
                <w:sz w:val="21"/>
                <w:szCs w:val="21"/>
                <w:highlight w:val="none"/>
              </w:rPr>
            </w:pPr>
          </w:p>
        </w:tc>
      </w:tr>
      <w:tr w14:paraId="12F1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06FDDE5E">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3008A624">
            <w:pPr>
              <w:jc w:val="center"/>
              <w:rPr>
                <w:color w:val="auto"/>
                <w:sz w:val="21"/>
                <w:szCs w:val="21"/>
                <w:highlight w:val="none"/>
              </w:rPr>
            </w:pPr>
          </w:p>
        </w:tc>
        <w:tc>
          <w:tcPr>
            <w:tcW w:w="2693" w:type="dxa"/>
            <w:gridSpan w:val="4"/>
            <w:vAlign w:val="center"/>
          </w:tcPr>
          <w:p w14:paraId="71C9E46F">
            <w:pPr>
              <w:jc w:val="center"/>
              <w:rPr>
                <w:color w:val="auto"/>
                <w:sz w:val="21"/>
                <w:szCs w:val="21"/>
                <w:highlight w:val="none"/>
              </w:rPr>
            </w:pPr>
            <w:r>
              <w:rPr>
                <w:color w:val="auto"/>
                <w:sz w:val="21"/>
                <w:szCs w:val="21"/>
                <w:highlight w:val="none"/>
              </w:rPr>
              <w:t>担任项目经理年限</w:t>
            </w:r>
          </w:p>
        </w:tc>
        <w:tc>
          <w:tcPr>
            <w:tcW w:w="1276" w:type="dxa"/>
            <w:vAlign w:val="center"/>
          </w:tcPr>
          <w:p w14:paraId="406803DB">
            <w:pPr>
              <w:jc w:val="center"/>
              <w:rPr>
                <w:color w:val="auto"/>
                <w:sz w:val="21"/>
                <w:szCs w:val="21"/>
                <w:highlight w:val="none"/>
              </w:rPr>
            </w:pPr>
          </w:p>
        </w:tc>
      </w:tr>
      <w:tr w14:paraId="76E8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72BE4EF1">
            <w:pPr>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7F6EDAF4">
            <w:pPr>
              <w:jc w:val="center"/>
              <w:rPr>
                <w:color w:val="auto"/>
                <w:sz w:val="21"/>
                <w:szCs w:val="21"/>
                <w:highlight w:val="none"/>
              </w:rPr>
            </w:pPr>
          </w:p>
        </w:tc>
      </w:tr>
      <w:tr w14:paraId="661B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25FDA7F">
            <w:pPr>
              <w:jc w:val="center"/>
              <w:rPr>
                <w:color w:val="auto"/>
                <w:sz w:val="21"/>
                <w:szCs w:val="21"/>
                <w:highlight w:val="none"/>
              </w:rPr>
            </w:pPr>
            <w:r>
              <w:rPr>
                <w:color w:val="auto"/>
                <w:sz w:val="21"/>
                <w:szCs w:val="21"/>
                <w:highlight w:val="none"/>
              </w:rPr>
              <w:t>在建和已完工程项目情况</w:t>
            </w:r>
          </w:p>
        </w:tc>
      </w:tr>
      <w:tr w14:paraId="2E34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5966596">
            <w:pPr>
              <w:jc w:val="center"/>
              <w:rPr>
                <w:color w:val="auto"/>
                <w:sz w:val="21"/>
                <w:szCs w:val="21"/>
                <w:highlight w:val="none"/>
              </w:rPr>
            </w:pPr>
            <w:r>
              <w:rPr>
                <w:color w:val="auto"/>
                <w:sz w:val="21"/>
                <w:szCs w:val="21"/>
                <w:highlight w:val="none"/>
              </w:rPr>
              <w:t>建设单位</w:t>
            </w:r>
          </w:p>
        </w:tc>
        <w:tc>
          <w:tcPr>
            <w:tcW w:w="1548" w:type="dxa"/>
            <w:vAlign w:val="center"/>
          </w:tcPr>
          <w:p w14:paraId="0C0E1148">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130F3200">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33698C12">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33F212A8">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509BB71F">
            <w:pPr>
              <w:jc w:val="center"/>
              <w:rPr>
                <w:color w:val="auto"/>
                <w:sz w:val="21"/>
                <w:szCs w:val="21"/>
                <w:highlight w:val="none"/>
              </w:rPr>
            </w:pPr>
            <w:r>
              <w:rPr>
                <w:color w:val="auto"/>
                <w:sz w:val="21"/>
                <w:szCs w:val="21"/>
                <w:highlight w:val="none"/>
              </w:rPr>
              <w:t>工程质量</w:t>
            </w:r>
          </w:p>
        </w:tc>
      </w:tr>
      <w:tr w14:paraId="3D83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80089C4">
            <w:pPr>
              <w:jc w:val="center"/>
              <w:rPr>
                <w:color w:val="auto"/>
                <w:sz w:val="21"/>
                <w:szCs w:val="21"/>
                <w:highlight w:val="none"/>
              </w:rPr>
            </w:pPr>
          </w:p>
        </w:tc>
        <w:tc>
          <w:tcPr>
            <w:tcW w:w="1548" w:type="dxa"/>
            <w:vAlign w:val="center"/>
          </w:tcPr>
          <w:p w14:paraId="21A13C9A">
            <w:pPr>
              <w:jc w:val="center"/>
              <w:rPr>
                <w:color w:val="auto"/>
                <w:sz w:val="21"/>
                <w:szCs w:val="21"/>
                <w:highlight w:val="none"/>
              </w:rPr>
            </w:pPr>
          </w:p>
        </w:tc>
        <w:tc>
          <w:tcPr>
            <w:tcW w:w="1547" w:type="dxa"/>
            <w:gridSpan w:val="2"/>
            <w:vAlign w:val="center"/>
          </w:tcPr>
          <w:p w14:paraId="5836E2E5">
            <w:pPr>
              <w:jc w:val="center"/>
              <w:rPr>
                <w:color w:val="auto"/>
                <w:sz w:val="21"/>
                <w:szCs w:val="21"/>
                <w:highlight w:val="none"/>
              </w:rPr>
            </w:pPr>
          </w:p>
        </w:tc>
        <w:tc>
          <w:tcPr>
            <w:tcW w:w="1548" w:type="dxa"/>
            <w:gridSpan w:val="2"/>
            <w:vAlign w:val="center"/>
          </w:tcPr>
          <w:p w14:paraId="21027343">
            <w:pPr>
              <w:jc w:val="center"/>
              <w:rPr>
                <w:color w:val="auto"/>
                <w:sz w:val="21"/>
                <w:szCs w:val="21"/>
                <w:highlight w:val="none"/>
              </w:rPr>
            </w:pPr>
          </w:p>
        </w:tc>
        <w:tc>
          <w:tcPr>
            <w:tcW w:w="1547" w:type="dxa"/>
            <w:gridSpan w:val="2"/>
            <w:vAlign w:val="center"/>
          </w:tcPr>
          <w:p w14:paraId="75BCF012">
            <w:pPr>
              <w:jc w:val="center"/>
              <w:rPr>
                <w:color w:val="auto"/>
                <w:sz w:val="21"/>
                <w:szCs w:val="21"/>
                <w:highlight w:val="none"/>
              </w:rPr>
            </w:pPr>
          </w:p>
        </w:tc>
        <w:tc>
          <w:tcPr>
            <w:tcW w:w="1548" w:type="dxa"/>
            <w:gridSpan w:val="2"/>
            <w:vAlign w:val="center"/>
          </w:tcPr>
          <w:p w14:paraId="5901F15D">
            <w:pPr>
              <w:jc w:val="center"/>
              <w:rPr>
                <w:color w:val="auto"/>
                <w:sz w:val="21"/>
                <w:szCs w:val="21"/>
                <w:highlight w:val="none"/>
              </w:rPr>
            </w:pPr>
          </w:p>
        </w:tc>
      </w:tr>
      <w:tr w14:paraId="4DF0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B1A4152">
            <w:pPr>
              <w:jc w:val="center"/>
              <w:rPr>
                <w:color w:val="auto"/>
                <w:sz w:val="21"/>
                <w:szCs w:val="21"/>
                <w:highlight w:val="none"/>
              </w:rPr>
            </w:pPr>
          </w:p>
        </w:tc>
        <w:tc>
          <w:tcPr>
            <w:tcW w:w="1548" w:type="dxa"/>
            <w:vAlign w:val="center"/>
          </w:tcPr>
          <w:p w14:paraId="215379A6">
            <w:pPr>
              <w:jc w:val="center"/>
              <w:rPr>
                <w:color w:val="auto"/>
                <w:sz w:val="21"/>
                <w:szCs w:val="21"/>
                <w:highlight w:val="none"/>
              </w:rPr>
            </w:pPr>
          </w:p>
        </w:tc>
        <w:tc>
          <w:tcPr>
            <w:tcW w:w="1547" w:type="dxa"/>
            <w:gridSpan w:val="2"/>
            <w:vAlign w:val="center"/>
          </w:tcPr>
          <w:p w14:paraId="63A893A1">
            <w:pPr>
              <w:jc w:val="center"/>
              <w:rPr>
                <w:color w:val="auto"/>
                <w:sz w:val="21"/>
                <w:szCs w:val="21"/>
                <w:highlight w:val="none"/>
              </w:rPr>
            </w:pPr>
          </w:p>
        </w:tc>
        <w:tc>
          <w:tcPr>
            <w:tcW w:w="1548" w:type="dxa"/>
            <w:gridSpan w:val="2"/>
            <w:vAlign w:val="center"/>
          </w:tcPr>
          <w:p w14:paraId="0364C075">
            <w:pPr>
              <w:jc w:val="center"/>
              <w:rPr>
                <w:color w:val="auto"/>
                <w:sz w:val="21"/>
                <w:szCs w:val="21"/>
                <w:highlight w:val="none"/>
              </w:rPr>
            </w:pPr>
          </w:p>
        </w:tc>
        <w:tc>
          <w:tcPr>
            <w:tcW w:w="1547" w:type="dxa"/>
            <w:gridSpan w:val="2"/>
            <w:vAlign w:val="center"/>
          </w:tcPr>
          <w:p w14:paraId="6F3C6FEF">
            <w:pPr>
              <w:jc w:val="center"/>
              <w:rPr>
                <w:color w:val="auto"/>
                <w:sz w:val="21"/>
                <w:szCs w:val="21"/>
                <w:highlight w:val="none"/>
              </w:rPr>
            </w:pPr>
          </w:p>
        </w:tc>
        <w:tc>
          <w:tcPr>
            <w:tcW w:w="1548" w:type="dxa"/>
            <w:gridSpan w:val="2"/>
            <w:vAlign w:val="center"/>
          </w:tcPr>
          <w:p w14:paraId="75BEDE4D">
            <w:pPr>
              <w:jc w:val="center"/>
              <w:rPr>
                <w:color w:val="auto"/>
                <w:sz w:val="21"/>
                <w:szCs w:val="21"/>
                <w:highlight w:val="none"/>
              </w:rPr>
            </w:pPr>
          </w:p>
        </w:tc>
      </w:tr>
      <w:tr w14:paraId="3B80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AE8673B">
            <w:pPr>
              <w:jc w:val="center"/>
              <w:rPr>
                <w:color w:val="auto"/>
                <w:sz w:val="21"/>
                <w:szCs w:val="21"/>
                <w:highlight w:val="none"/>
              </w:rPr>
            </w:pPr>
          </w:p>
        </w:tc>
        <w:tc>
          <w:tcPr>
            <w:tcW w:w="1548" w:type="dxa"/>
            <w:vAlign w:val="center"/>
          </w:tcPr>
          <w:p w14:paraId="242042BE">
            <w:pPr>
              <w:jc w:val="center"/>
              <w:rPr>
                <w:color w:val="auto"/>
                <w:sz w:val="21"/>
                <w:szCs w:val="21"/>
                <w:highlight w:val="none"/>
              </w:rPr>
            </w:pPr>
          </w:p>
        </w:tc>
        <w:tc>
          <w:tcPr>
            <w:tcW w:w="1547" w:type="dxa"/>
            <w:gridSpan w:val="2"/>
            <w:vAlign w:val="center"/>
          </w:tcPr>
          <w:p w14:paraId="7B3E9030">
            <w:pPr>
              <w:jc w:val="center"/>
              <w:rPr>
                <w:color w:val="auto"/>
                <w:sz w:val="21"/>
                <w:szCs w:val="21"/>
                <w:highlight w:val="none"/>
              </w:rPr>
            </w:pPr>
          </w:p>
        </w:tc>
        <w:tc>
          <w:tcPr>
            <w:tcW w:w="1548" w:type="dxa"/>
            <w:gridSpan w:val="2"/>
            <w:vAlign w:val="center"/>
          </w:tcPr>
          <w:p w14:paraId="1206B69B">
            <w:pPr>
              <w:jc w:val="center"/>
              <w:rPr>
                <w:color w:val="auto"/>
                <w:sz w:val="21"/>
                <w:szCs w:val="21"/>
                <w:highlight w:val="none"/>
              </w:rPr>
            </w:pPr>
          </w:p>
        </w:tc>
        <w:tc>
          <w:tcPr>
            <w:tcW w:w="1547" w:type="dxa"/>
            <w:gridSpan w:val="2"/>
            <w:vAlign w:val="center"/>
          </w:tcPr>
          <w:p w14:paraId="1B58DF69">
            <w:pPr>
              <w:jc w:val="center"/>
              <w:rPr>
                <w:color w:val="auto"/>
                <w:sz w:val="21"/>
                <w:szCs w:val="21"/>
                <w:highlight w:val="none"/>
              </w:rPr>
            </w:pPr>
          </w:p>
        </w:tc>
        <w:tc>
          <w:tcPr>
            <w:tcW w:w="1548" w:type="dxa"/>
            <w:gridSpan w:val="2"/>
            <w:vAlign w:val="center"/>
          </w:tcPr>
          <w:p w14:paraId="10E3B2CF">
            <w:pPr>
              <w:jc w:val="center"/>
              <w:rPr>
                <w:color w:val="auto"/>
                <w:sz w:val="21"/>
                <w:szCs w:val="21"/>
                <w:highlight w:val="none"/>
              </w:rPr>
            </w:pPr>
          </w:p>
        </w:tc>
      </w:tr>
      <w:tr w14:paraId="192E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7242286B">
            <w:pPr>
              <w:jc w:val="center"/>
              <w:rPr>
                <w:color w:val="auto"/>
                <w:sz w:val="21"/>
                <w:szCs w:val="21"/>
                <w:highlight w:val="none"/>
              </w:rPr>
            </w:pPr>
          </w:p>
        </w:tc>
        <w:tc>
          <w:tcPr>
            <w:tcW w:w="1548" w:type="dxa"/>
            <w:vAlign w:val="center"/>
          </w:tcPr>
          <w:p w14:paraId="2CE69ABB">
            <w:pPr>
              <w:jc w:val="center"/>
              <w:rPr>
                <w:color w:val="auto"/>
                <w:sz w:val="21"/>
                <w:szCs w:val="21"/>
                <w:highlight w:val="none"/>
              </w:rPr>
            </w:pPr>
          </w:p>
        </w:tc>
        <w:tc>
          <w:tcPr>
            <w:tcW w:w="1547" w:type="dxa"/>
            <w:gridSpan w:val="2"/>
            <w:vAlign w:val="center"/>
          </w:tcPr>
          <w:p w14:paraId="2BF1550D">
            <w:pPr>
              <w:jc w:val="center"/>
              <w:rPr>
                <w:color w:val="auto"/>
                <w:sz w:val="21"/>
                <w:szCs w:val="21"/>
                <w:highlight w:val="none"/>
              </w:rPr>
            </w:pPr>
          </w:p>
        </w:tc>
        <w:tc>
          <w:tcPr>
            <w:tcW w:w="1548" w:type="dxa"/>
            <w:gridSpan w:val="2"/>
            <w:vAlign w:val="center"/>
          </w:tcPr>
          <w:p w14:paraId="1EBFC322">
            <w:pPr>
              <w:jc w:val="center"/>
              <w:rPr>
                <w:color w:val="auto"/>
                <w:sz w:val="21"/>
                <w:szCs w:val="21"/>
                <w:highlight w:val="none"/>
              </w:rPr>
            </w:pPr>
          </w:p>
        </w:tc>
        <w:tc>
          <w:tcPr>
            <w:tcW w:w="1547" w:type="dxa"/>
            <w:gridSpan w:val="2"/>
            <w:vAlign w:val="center"/>
          </w:tcPr>
          <w:p w14:paraId="1A978100">
            <w:pPr>
              <w:jc w:val="center"/>
              <w:rPr>
                <w:color w:val="auto"/>
                <w:sz w:val="21"/>
                <w:szCs w:val="21"/>
                <w:highlight w:val="none"/>
              </w:rPr>
            </w:pPr>
          </w:p>
        </w:tc>
        <w:tc>
          <w:tcPr>
            <w:tcW w:w="1548" w:type="dxa"/>
            <w:gridSpan w:val="2"/>
            <w:vAlign w:val="center"/>
          </w:tcPr>
          <w:p w14:paraId="6702F359">
            <w:pPr>
              <w:jc w:val="center"/>
              <w:rPr>
                <w:color w:val="auto"/>
                <w:sz w:val="21"/>
                <w:szCs w:val="21"/>
                <w:highlight w:val="none"/>
              </w:rPr>
            </w:pPr>
          </w:p>
        </w:tc>
      </w:tr>
    </w:tbl>
    <w:p w14:paraId="03FB3CBE">
      <w:pPr>
        <w:spacing w:line="360" w:lineRule="auto"/>
        <w:rPr>
          <w:color w:val="auto"/>
          <w:sz w:val="21"/>
          <w:szCs w:val="22"/>
          <w:highlight w:val="none"/>
        </w:rPr>
      </w:pPr>
    </w:p>
    <w:p w14:paraId="05502198">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366F8061">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项目经理资格证书和已完工程中标通知书（如有）、工程合同协议书的复印件，以及磋商单位认为需要增加的其他证明材料复印件，以上复印件均须加盖磋商单位单位公章。</w:t>
      </w:r>
    </w:p>
    <w:p w14:paraId="652813AD">
      <w:pPr>
        <w:spacing w:beforeLines="50"/>
        <w:ind w:firstLine="420" w:firstLineChars="200"/>
        <w:rPr>
          <w:rFonts w:eastAsia="楷体_GB2312"/>
          <w:color w:val="auto"/>
          <w:sz w:val="21"/>
          <w:szCs w:val="21"/>
          <w:highlight w:val="none"/>
        </w:rPr>
      </w:pPr>
    </w:p>
    <w:p w14:paraId="6E9C69CA">
      <w:pPr>
        <w:spacing w:line="360" w:lineRule="auto"/>
        <w:ind w:firstLine="525" w:firstLineChars="250"/>
        <w:rPr>
          <w:color w:val="auto"/>
          <w:sz w:val="21"/>
          <w:szCs w:val="21"/>
          <w:highlight w:val="none"/>
        </w:rPr>
      </w:pPr>
    </w:p>
    <w:p w14:paraId="016DDD73">
      <w:pP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0D322C92">
      <w:pPr>
        <w:spacing w:line="360" w:lineRule="auto"/>
        <w:ind w:firstLine="500" w:firstLineChars="250"/>
        <w:rPr>
          <w:color w:val="auto"/>
          <w:highlight w:val="none"/>
        </w:rPr>
      </w:pPr>
    </w:p>
    <w:p w14:paraId="1EECE96B">
      <w:pPr>
        <w:pStyle w:val="33"/>
        <w:jc w:val="center"/>
        <w:outlineLvl w:val="0"/>
        <w:rPr>
          <w:b/>
          <w:color w:val="auto"/>
          <w:sz w:val="24"/>
          <w:highlight w:val="none"/>
        </w:rPr>
      </w:pPr>
      <w:bookmarkStart w:id="131" w:name="_Toc172364027"/>
      <w:bookmarkStart w:id="132" w:name="_Toc153274949"/>
      <w:bookmarkStart w:id="133" w:name="_Toc8504"/>
      <w:bookmarkStart w:id="134" w:name="_Toc173579007"/>
      <w:bookmarkStart w:id="135" w:name="_Toc251052219"/>
      <w:bookmarkStart w:id="136" w:name="_Toc389065365"/>
      <w:r>
        <w:rPr>
          <w:rFonts w:hint="eastAsia"/>
          <w:b/>
          <w:color w:val="auto"/>
          <w:sz w:val="24"/>
          <w:highlight w:val="none"/>
          <w:lang w:val="en-US" w:eastAsia="zh-CN"/>
        </w:rPr>
        <w:t>三</w:t>
      </w:r>
      <w:r>
        <w:rPr>
          <w:b/>
          <w:color w:val="auto"/>
          <w:sz w:val="24"/>
          <w:highlight w:val="none"/>
        </w:rPr>
        <w:t>、项目技术负责人简历表</w:t>
      </w:r>
      <w:bookmarkEnd w:id="131"/>
      <w:bookmarkEnd w:id="132"/>
      <w:bookmarkEnd w:id="133"/>
      <w:bookmarkEnd w:id="134"/>
      <w:bookmarkEnd w:id="135"/>
      <w:bookmarkEnd w:id="136"/>
    </w:p>
    <w:p w14:paraId="08A09556">
      <w:pPr>
        <w:pStyle w:val="33"/>
        <w:rPr>
          <w:color w:val="auto"/>
          <w:highlight w:val="none"/>
          <w:u w:val="single"/>
        </w:rPr>
      </w:pPr>
    </w:p>
    <w:p w14:paraId="22BF71B7">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4518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35539E65">
            <w:pPr>
              <w:jc w:val="center"/>
              <w:rPr>
                <w:color w:val="auto"/>
                <w:sz w:val="21"/>
                <w:szCs w:val="21"/>
                <w:highlight w:val="none"/>
              </w:rPr>
            </w:pPr>
            <w:r>
              <w:rPr>
                <w:color w:val="auto"/>
                <w:sz w:val="21"/>
                <w:szCs w:val="21"/>
                <w:highlight w:val="none"/>
              </w:rPr>
              <w:t>姓名</w:t>
            </w:r>
          </w:p>
        </w:tc>
        <w:tc>
          <w:tcPr>
            <w:tcW w:w="2340" w:type="dxa"/>
            <w:gridSpan w:val="3"/>
            <w:vAlign w:val="center"/>
          </w:tcPr>
          <w:p w14:paraId="02FDEAC0">
            <w:pPr>
              <w:jc w:val="center"/>
              <w:rPr>
                <w:color w:val="auto"/>
                <w:sz w:val="21"/>
                <w:szCs w:val="21"/>
                <w:highlight w:val="none"/>
              </w:rPr>
            </w:pPr>
          </w:p>
        </w:tc>
        <w:tc>
          <w:tcPr>
            <w:tcW w:w="1893" w:type="dxa"/>
            <w:gridSpan w:val="2"/>
            <w:vAlign w:val="center"/>
          </w:tcPr>
          <w:p w14:paraId="0D195E6C">
            <w:pPr>
              <w:jc w:val="center"/>
              <w:rPr>
                <w:color w:val="auto"/>
                <w:sz w:val="21"/>
                <w:szCs w:val="21"/>
                <w:highlight w:val="none"/>
              </w:rPr>
            </w:pPr>
            <w:r>
              <w:rPr>
                <w:color w:val="auto"/>
                <w:sz w:val="21"/>
                <w:szCs w:val="21"/>
                <w:highlight w:val="none"/>
              </w:rPr>
              <w:t>性别</w:t>
            </w:r>
          </w:p>
        </w:tc>
        <w:tc>
          <w:tcPr>
            <w:tcW w:w="1585" w:type="dxa"/>
            <w:gridSpan w:val="2"/>
            <w:vAlign w:val="center"/>
          </w:tcPr>
          <w:p w14:paraId="56D2AE2A">
            <w:pPr>
              <w:jc w:val="center"/>
              <w:rPr>
                <w:color w:val="auto"/>
                <w:sz w:val="21"/>
                <w:szCs w:val="21"/>
                <w:highlight w:val="none"/>
              </w:rPr>
            </w:pPr>
          </w:p>
        </w:tc>
        <w:tc>
          <w:tcPr>
            <w:tcW w:w="1108" w:type="dxa"/>
            <w:gridSpan w:val="2"/>
            <w:vAlign w:val="center"/>
          </w:tcPr>
          <w:p w14:paraId="0DE5E4DD">
            <w:pPr>
              <w:jc w:val="center"/>
              <w:rPr>
                <w:color w:val="auto"/>
                <w:sz w:val="21"/>
                <w:szCs w:val="21"/>
                <w:highlight w:val="none"/>
              </w:rPr>
            </w:pPr>
            <w:r>
              <w:rPr>
                <w:color w:val="auto"/>
                <w:sz w:val="21"/>
                <w:szCs w:val="21"/>
                <w:highlight w:val="none"/>
              </w:rPr>
              <w:t>年龄</w:t>
            </w:r>
          </w:p>
        </w:tc>
        <w:tc>
          <w:tcPr>
            <w:tcW w:w="1276" w:type="dxa"/>
            <w:vAlign w:val="center"/>
          </w:tcPr>
          <w:p w14:paraId="268E9D93">
            <w:pPr>
              <w:jc w:val="center"/>
              <w:rPr>
                <w:color w:val="auto"/>
                <w:sz w:val="21"/>
                <w:szCs w:val="21"/>
                <w:highlight w:val="none"/>
              </w:rPr>
            </w:pPr>
          </w:p>
        </w:tc>
      </w:tr>
      <w:tr w14:paraId="23E3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ECEDAEE">
            <w:pPr>
              <w:jc w:val="center"/>
              <w:rPr>
                <w:color w:val="auto"/>
                <w:sz w:val="21"/>
                <w:szCs w:val="21"/>
                <w:highlight w:val="none"/>
              </w:rPr>
            </w:pPr>
            <w:r>
              <w:rPr>
                <w:color w:val="auto"/>
                <w:sz w:val="21"/>
                <w:szCs w:val="21"/>
                <w:highlight w:val="none"/>
              </w:rPr>
              <w:t>职务</w:t>
            </w:r>
          </w:p>
        </w:tc>
        <w:tc>
          <w:tcPr>
            <w:tcW w:w="2340" w:type="dxa"/>
            <w:gridSpan w:val="3"/>
            <w:vAlign w:val="center"/>
          </w:tcPr>
          <w:p w14:paraId="6CF3E85A">
            <w:pPr>
              <w:jc w:val="center"/>
              <w:rPr>
                <w:color w:val="auto"/>
                <w:sz w:val="21"/>
                <w:szCs w:val="21"/>
                <w:highlight w:val="none"/>
              </w:rPr>
            </w:pPr>
          </w:p>
        </w:tc>
        <w:tc>
          <w:tcPr>
            <w:tcW w:w="1893" w:type="dxa"/>
            <w:gridSpan w:val="2"/>
            <w:vAlign w:val="center"/>
          </w:tcPr>
          <w:p w14:paraId="2D3E65B2">
            <w:pPr>
              <w:jc w:val="center"/>
              <w:rPr>
                <w:color w:val="auto"/>
                <w:sz w:val="21"/>
                <w:szCs w:val="21"/>
                <w:highlight w:val="none"/>
              </w:rPr>
            </w:pPr>
            <w:r>
              <w:rPr>
                <w:color w:val="auto"/>
                <w:sz w:val="21"/>
                <w:szCs w:val="21"/>
                <w:highlight w:val="none"/>
              </w:rPr>
              <w:t>职称</w:t>
            </w:r>
          </w:p>
        </w:tc>
        <w:tc>
          <w:tcPr>
            <w:tcW w:w="1585" w:type="dxa"/>
            <w:gridSpan w:val="2"/>
            <w:vAlign w:val="center"/>
          </w:tcPr>
          <w:p w14:paraId="0EDE6825">
            <w:pPr>
              <w:jc w:val="center"/>
              <w:rPr>
                <w:color w:val="auto"/>
                <w:sz w:val="21"/>
                <w:szCs w:val="21"/>
                <w:highlight w:val="none"/>
              </w:rPr>
            </w:pPr>
          </w:p>
        </w:tc>
        <w:tc>
          <w:tcPr>
            <w:tcW w:w="1108" w:type="dxa"/>
            <w:gridSpan w:val="2"/>
            <w:vAlign w:val="center"/>
          </w:tcPr>
          <w:p w14:paraId="12012B64">
            <w:pPr>
              <w:jc w:val="center"/>
              <w:rPr>
                <w:color w:val="auto"/>
                <w:sz w:val="21"/>
                <w:szCs w:val="21"/>
                <w:highlight w:val="none"/>
              </w:rPr>
            </w:pPr>
            <w:r>
              <w:rPr>
                <w:color w:val="auto"/>
                <w:sz w:val="21"/>
                <w:szCs w:val="21"/>
                <w:highlight w:val="none"/>
              </w:rPr>
              <w:t>学历</w:t>
            </w:r>
          </w:p>
        </w:tc>
        <w:tc>
          <w:tcPr>
            <w:tcW w:w="1276" w:type="dxa"/>
            <w:vAlign w:val="center"/>
          </w:tcPr>
          <w:p w14:paraId="6BBDE17D">
            <w:pPr>
              <w:jc w:val="center"/>
              <w:rPr>
                <w:color w:val="auto"/>
                <w:sz w:val="21"/>
                <w:szCs w:val="21"/>
                <w:highlight w:val="none"/>
              </w:rPr>
            </w:pPr>
          </w:p>
        </w:tc>
      </w:tr>
      <w:tr w14:paraId="7383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4DC628C9">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0B3147BA">
            <w:pPr>
              <w:jc w:val="center"/>
              <w:rPr>
                <w:color w:val="auto"/>
                <w:sz w:val="21"/>
                <w:szCs w:val="21"/>
                <w:highlight w:val="none"/>
              </w:rPr>
            </w:pPr>
          </w:p>
        </w:tc>
        <w:tc>
          <w:tcPr>
            <w:tcW w:w="2693" w:type="dxa"/>
            <w:gridSpan w:val="4"/>
            <w:vAlign w:val="center"/>
          </w:tcPr>
          <w:p w14:paraId="708A8DE1">
            <w:pPr>
              <w:jc w:val="center"/>
              <w:rPr>
                <w:color w:val="auto"/>
                <w:sz w:val="21"/>
                <w:szCs w:val="21"/>
                <w:highlight w:val="none"/>
              </w:rPr>
            </w:pPr>
            <w:r>
              <w:rPr>
                <w:color w:val="auto"/>
                <w:sz w:val="21"/>
                <w:szCs w:val="21"/>
                <w:highlight w:val="none"/>
              </w:rPr>
              <w:t>担任</w:t>
            </w:r>
            <w:r>
              <w:rPr>
                <w:rFonts w:hint="eastAsia"/>
                <w:color w:val="auto"/>
                <w:sz w:val="21"/>
                <w:szCs w:val="21"/>
                <w:highlight w:val="none"/>
              </w:rPr>
              <w:t>技术负责人</w:t>
            </w:r>
            <w:r>
              <w:rPr>
                <w:color w:val="auto"/>
                <w:sz w:val="21"/>
                <w:szCs w:val="21"/>
                <w:highlight w:val="none"/>
              </w:rPr>
              <w:t>年限</w:t>
            </w:r>
          </w:p>
        </w:tc>
        <w:tc>
          <w:tcPr>
            <w:tcW w:w="1276" w:type="dxa"/>
            <w:vAlign w:val="center"/>
          </w:tcPr>
          <w:p w14:paraId="2EAB03E0">
            <w:pPr>
              <w:jc w:val="center"/>
              <w:rPr>
                <w:color w:val="auto"/>
                <w:sz w:val="21"/>
                <w:szCs w:val="21"/>
                <w:highlight w:val="none"/>
              </w:rPr>
            </w:pPr>
          </w:p>
        </w:tc>
      </w:tr>
      <w:tr w14:paraId="1C80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255F0BA1">
            <w:pPr>
              <w:jc w:val="center"/>
              <w:rPr>
                <w:color w:val="auto"/>
                <w:sz w:val="21"/>
                <w:szCs w:val="21"/>
                <w:highlight w:val="none"/>
              </w:rPr>
            </w:pPr>
            <w:r>
              <w:rPr>
                <w:color w:val="auto"/>
                <w:sz w:val="21"/>
                <w:szCs w:val="21"/>
                <w:highlight w:val="none"/>
              </w:rPr>
              <w:t>在建和已完工程项目情况</w:t>
            </w:r>
          </w:p>
        </w:tc>
      </w:tr>
      <w:tr w14:paraId="2E7A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2557C56">
            <w:pPr>
              <w:jc w:val="center"/>
              <w:rPr>
                <w:color w:val="auto"/>
                <w:sz w:val="21"/>
                <w:szCs w:val="21"/>
                <w:highlight w:val="none"/>
              </w:rPr>
            </w:pPr>
            <w:r>
              <w:rPr>
                <w:color w:val="auto"/>
                <w:sz w:val="21"/>
                <w:szCs w:val="21"/>
                <w:highlight w:val="none"/>
              </w:rPr>
              <w:t>建设单位</w:t>
            </w:r>
          </w:p>
        </w:tc>
        <w:tc>
          <w:tcPr>
            <w:tcW w:w="1548" w:type="dxa"/>
            <w:vAlign w:val="center"/>
          </w:tcPr>
          <w:p w14:paraId="6110DCBF">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0FB3A38E">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59B6D5F7">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003D9A41">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4C5F24F2">
            <w:pPr>
              <w:jc w:val="center"/>
              <w:rPr>
                <w:color w:val="auto"/>
                <w:sz w:val="21"/>
                <w:szCs w:val="21"/>
                <w:highlight w:val="none"/>
              </w:rPr>
            </w:pPr>
            <w:r>
              <w:rPr>
                <w:color w:val="auto"/>
                <w:sz w:val="21"/>
                <w:szCs w:val="21"/>
                <w:highlight w:val="none"/>
              </w:rPr>
              <w:t>工程质量</w:t>
            </w:r>
          </w:p>
        </w:tc>
      </w:tr>
      <w:tr w14:paraId="26E4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4ABAD89F">
            <w:pPr>
              <w:jc w:val="center"/>
              <w:rPr>
                <w:color w:val="auto"/>
                <w:sz w:val="21"/>
                <w:szCs w:val="21"/>
                <w:highlight w:val="none"/>
              </w:rPr>
            </w:pPr>
          </w:p>
        </w:tc>
        <w:tc>
          <w:tcPr>
            <w:tcW w:w="1548" w:type="dxa"/>
            <w:vAlign w:val="center"/>
          </w:tcPr>
          <w:p w14:paraId="730CB37E">
            <w:pPr>
              <w:jc w:val="center"/>
              <w:rPr>
                <w:color w:val="auto"/>
                <w:sz w:val="21"/>
                <w:szCs w:val="21"/>
                <w:highlight w:val="none"/>
              </w:rPr>
            </w:pPr>
          </w:p>
        </w:tc>
        <w:tc>
          <w:tcPr>
            <w:tcW w:w="1547" w:type="dxa"/>
            <w:gridSpan w:val="2"/>
            <w:vAlign w:val="center"/>
          </w:tcPr>
          <w:p w14:paraId="1767C6D1">
            <w:pPr>
              <w:jc w:val="center"/>
              <w:rPr>
                <w:color w:val="auto"/>
                <w:sz w:val="21"/>
                <w:szCs w:val="21"/>
                <w:highlight w:val="none"/>
              </w:rPr>
            </w:pPr>
          </w:p>
        </w:tc>
        <w:tc>
          <w:tcPr>
            <w:tcW w:w="1548" w:type="dxa"/>
            <w:gridSpan w:val="2"/>
            <w:vAlign w:val="center"/>
          </w:tcPr>
          <w:p w14:paraId="5A502195">
            <w:pPr>
              <w:jc w:val="center"/>
              <w:rPr>
                <w:color w:val="auto"/>
                <w:sz w:val="21"/>
                <w:szCs w:val="21"/>
                <w:highlight w:val="none"/>
              </w:rPr>
            </w:pPr>
          </w:p>
        </w:tc>
        <w:tc>
          <w:tcPr>
            <w:tcW w:w="1547" w:type="dxa"/>
            <w:gridSpan w:val="2"/>
            <w:vAlign w:val="center"/>
          </w:tcPr>
          <w:p w14:paraId="374EF1AE">
            <w:pPr>
              <w:jc w:val="center"/>
              <w:rPr>
                <w:color w:val="auto"/>
                <w:sz w:val="21"/>
                <w:szCs w:val="21"/>
                <w:highlight w:val="none"/>
              </w:rPr>
            </w:pPr>
          </w:p>
        </w:tc>
        <w:tc>
          <w:tcPr>
            <w:tcW w:w="1548" w:type="dxa"/>
            <w:gridSpan w:val="2"/>
            <w:vAlign w:val="center"/>
          </w:tcPr>
          <w:p w14:paraId="73A447AB">
            <w:pPr>
              <w:jc w:val="center"/>
              <w:rPr>
                <w:color w:val="auto"/>
                <w:sz w:val="21"/>
                <w:szCs w:val="21"/>
                <w:highlight w:val="none"/>
              </w:rPr>
            </w:pPr>
          </w:p>
        </w:tc>
      </w:tr>
      <w:tr w14:paraId="1AAF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2C696AE6">
            <w:pPr>
              <w:jc w:val="center"/>
              <w:rPr>
                <w:color w:val="auto"/>
                <w:sz w:val="21"/>
                <w:szCs w:val="21"/>
                <w:highlight w:val="none"/>
              </w:rPr>
            </w:pPr>
          </w:p>
        </w:tc>
        <w:tc>
          <w:tcPr>
            <w:tcW w:w="1548" w:type="dxa"/>
            <w:vAlign w:val="center"/>
          </w:tcPr>
          <w:p w14:paraId="55779A52">
            <w:pPr>
              <w:jc w:val="center"/>
              <w:rPr>
                <w:color w:val="auto"/>
                <w:sz w:val="21"/>
                <w:szCs w:val="21"/>
                <w:highlight w:val="none"/>
              </w:rPr>
            </w:pPr>
          </w:p>
        </w:tc>
        <w:tc>
          <w:tcPr>
            <w:tcW w:w="1547" w:type="dxa"/>
            <w:gridSpan w:val="2"/>
            <w:vAlign w:val="center"/>
          </w:tcPr>
          <w:p w14:paraId="1B8260E2">
            <w:pPr>
              <w:jc w:val="center"/>
              <w:rPr>
                <w:color w:val="auto"/>
                <w:sz w:val="21"/>
                <w:szCs w:val="21"/>
                <w:highlight w:val="none"/>
              </w:rPr>
            </w:pPr>
          </w:p>
        </w:tc>
        <w:tc>
          <w:tcPr>
            <w:tcW w:w="1548" w:type="dxa"/>
            <w:gridSpan w:val="2"/>
            <w:vAlign w:val="center"/>
          </w:tcPr>
          <w:p w14:paraId="097BBDC2">
            <w:pPr>
              <w:jc w:val="center"/>
              <w:rPr>
                <w:color w:val="auto"/>
                <w:sz w:val="21"/>
                <w:szCs w:val="21"/>
                <w:highlight w:val="none"/>
              </w:rPr>
            </w:pPr>
          </w:p>
        </w:tc>
        <w:tc>
          <w:tcPr>
            <w:tcW w:w="1547" w:type="dxa"/>
            <w:gridSpan w:val="2"/>
            <w:vAlign w:val="center"/>
          </w:tcPr>
          <w:p w14:paraId="2395C8F9">
            <w:pPr>
              <w:jc w:val="center"/>
              <w:rPr>
                <w:color w:val="auto"/>
                <w:sz w:val="21"/>
                <w:szCs w:val="21"/>
                <w:highlight w:val="none"/>
              </w:rPr>
            </w:pPr>
          </w:p>
        </w:tc>
        <w:tc>
          <w:tcPr>
            <w:tcW w:w="1548" w:type="dxa"/>
            <w:gridSpan w:val="2"/>
            <w:vAlign w:val="center"/>
          </w:tcPr>
          <w:p w14:paraId="78BA2F1B">
            <w:pPr>
              <w:jc w:val="center"/>
              <w:rPr>
                <w:color w:val="auto"/>
                <w:sz w:val="21"/>
                <w:szCs w:val="21"/>
                <w:highlight w:val="none"/>
              </w:rPr>
            </w:pPr>
          </w:p>
        </w:tc>
      </w:tr>
      <w:tr w14:paraId="6C5A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66842E4">
            <w:pPr>
              <w:jc w:val="center"/>
              <w:rPr>
                <w:color w:val="auto"/>
                <w:sz w:val="21"/>
                <w:szCs w:val="21"/>
                <w:highlight w:val="none"/>
              </w:rPr>
            </w:pPr>
          </w:p>
        </w:tc>
        <w:tc>
          <w:tcPr>
            <w:tcW w:w="1548" w:type="dxa"/>
            <w:vAlign w:val="center"/>
          </w:tcPr>
          <w:p w14:paraId="5160C9B8">
            <w:pPr>
              <w:jc w:val="center"/>
              <w:rPr>
                <w:color w:val="auto"/>
                <w:sz w:val="21"/>
                <w:szCs w:val="21"/>
                <w:highlight w:val="none"/>
              </w:rPr>
            </w:pPr>
          </w:p>
        </w:tc>
        <w:tc>
          <w:tcPr>
            <w:tcW w:w="1547" w:type="dxa"/>
            <w:gridSpan w:val="2"/>
            <w:vAlign w:val="center"/>
          </w:tcPr>
          <w:p w14:paraId="24E548A2">
            <w:pPr>
              <w:jc w:val="center"/>
              <w:rPr>
                <w:color w:val="auto"/>
                <w:sz w:val="21"/>
                <w:szCs w:val="21"/>
                <w:highlight w:val="none"/>
              </w:rPr>
            </w:pPr>
          </w:p>
        </w:tc>
        <w:tc>
          <w:tcPr>
            <w:tcW w:w="1548" w:type="dxa"/>
            <w:gridSpan w:val="2"/>
            <w:vAlign w:val="center"/>
          </w:tcPr>
          <w:p w14:paraId="65334386">
            <w:pPr>
              <w:jc w:val="center"/>
              <w:rPr>
                <w:color w:val="auto"/>
                <w:sz w:val="21"/>
                <w:szCs w:val="21"/>
                <w:highlight w:val="none"/>
              </w:rPr>
            </w:pPr>
          </w:p>
        </w:tc>
        <w:tc>
          <w:tcPr>
            <w:tcW w:w="1547" w:type="dxa"/>
            <w:gridSpan w:val="2"/>
            <w:vAlign w:val="center"/>
          </w:tcPr>
          <w:p w14:paraId="0D22B88C">
            <w:pPr>
              <w:jc w:val="center"/>
              <w:rPr>
                <w:color w:val="auto"/>
                <w:sz w:val="21"/>
                <w:szCs w:val="21"/>
                <w:highlight w:val="none"/>
              </w:rPr>
            </w:pPr>
          </w:p>
        </w:tc>
        <w:tc>
          <w:tcPr>
            <w:tcW w:w="1548" w:type="dxa"/>
            <w:gridSpan w:val="2"/>
            <w:vAlign w:val="center"/>
          </w:tcPr>
          <w:p w14:paraId="7B6525C2">
            <w:pPr>
              <w:jc w:val="center"/>
              <w:rPr>
                <w:color w:val="auto"/>
                <w:sz w:val="21"/>
                <w:szCs w:val="21"/>
                <w:highlight w:val="none"/>
              </w:rPr>
            </w:pPr>
          </w:p>
        </w:tc>
      </w:tr>
      <w:tr w14:paraId="55C1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45910170">
            <w:pPr>
              <w:jc w:val="center"/>
              <w:rPr>
                <w:color w:val="auto"/>
                <w:sz w:val="21"/>
                <w:szCs w:val="21"/>
                <w:highlight w:val="none"/>
              </w:rPr>
            </w:pPr>
          </w:p>
        </w:tc>
        <w:tc>
          <w:tcPr>
            <w:tcW w:w="1548" w:type="dxa"/>
            <w:vAlign w:val="center"/>
          </w:tcPr>
          <w:p w14:paraId="1D69A9F9">
            <w:pPr>
              <w:jc w:val="center"/>
              <w:rPr>
                <w:color w:val="auto"/>
                <w:sz w:val="21"/>
                <w:szCs w:val="21"/>
                <w:highlight w:val="none"/>
              </w:rPr>
            </w:pPr>
          </w:p>
        </w:tc>
        <w:tc>
          <w:tcPr>
            <w:tcW w:w="1547" w:type="dxa"/>
            <w:gridSpan w:val="2"/>
            <w:vAlign w:val="center"/>
          </w:tcPr>
          <w:p w14:paraId="17F281C4">
            <w:pPr>
              <w:jc w:val="center"/>
              <w:rPr>
                <w:color w:val="auto"/>
                <w:sz w:val="21"/>
                <w:szCs w:val="21"/>
                <w:highlight w:val="none"/>
              </w:rPr>
            </w:pPr>
          </w:p>
        </w:tc>
        <w:tc>
          <w:tcPr>
            <w:tcW w:w="1548" w:type="dxa"/>
            <w:gridSpan w:val="2"/>
            <w:vAlign w:val="center"/>
          </w:tcPr>
          <w:p w14:paraId="48FC696A">
            <w:pPr>
              <w:jc w:val="center"/>
              <w:rPr>
                <w:color w:val="auto"/>
                <w:sz w:val="21"/>
                <w:szCs w:val="21"/>
                <w:highlight w:val="none"/>
              </w:rPr>
            </w:pPr>
          </w:p>
        </w:tc>
        <w:tc>
          <w:tcPr>
            <w:tcW w:w="1547" w:type="dxa"/>
            <w:gridSpan w:val="2"/>
            <w:vAlign w:val="center"/>
          </w:tcPr>
          <w:p w14:paraId="43FFAACD">
            <w:pPr>
              <w:jc w:val="center"/>
              <w:rPr>
                <w:color w:val="auto"/>
                <w:sz w:val="21"/>
                <w:szCs w:val="21"/>
                <w:highlight w:val="none"/>
              </w:rPr>
            </w:pPr>
          </w:p>
        </w:tc>
        <w:tc>
          <w:tcPr>
            <w:tcW w:w="1548" w:type="dxa"/>
            <w:gridSpan w:val="2"/>
            <w:vAlign w:val="center"/>
          </w:tcPr>
          <w:p w14:paraId="3FCB4F2E">
            <w:pPr>
              <w:jc w:val="center"/>
              <w:rPr>
                <w:color w:val="auto"/>
                <w:sz w:val="21"/>
                <w:szCs w:val="21"/>
                <w:highlight w:val="none"/>
              </w:rPr>
            </w:pPr>
          </w:p>
        </w:tc>
      </w:tr>
    </w:tbl>
    <w:p w14:paraId="4CB10EB2">
      <w:pPr>
        <w:spacing w:line="360" w:lineRule="auto"/>
        <w:rPr>
          <w:color w:val="auto"/>
          <w:sz w:val="21"/>
          <w:szCs w:val="22"/>
          <w:highlight w:val="none"/>
        </w:rPr>
      </w:pPr>
    </w:p>
    <w:p w14:paraId="20CC7E72">
      <w:pPr>
        <w:spacing w:line="360" w:lineRule="auto"/>
        <w:rPr>
          <w:rFonts w:eastAsia="楷体_GB2312"/>
          <w:color w:val="auto"/>
          <w:sz w:val="21"/>
          <w:szCs w:val="21"/>
          <w:highlight w:val="none"/>
        </w:rPr>
      </w:pPr>
      <w:r>
        <w:rPr>
          <w:rFonts w:eastAsia="楷体_GB2312"/>
          <w:color w:val="auto"/>
          <w:sz w:val="21"/>
          <w:szCs w:val="21"/>
          <w:highlight w:val="none"/>
        </w:rPr>
        <w:t>备注：</w:t>
      </w:r>
    </w:p>
    <w:p w14:paraId="2403299A">
      <w:pP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技术负责人资格证和已完工程</w:t>
      </w:r>
      <w:r>
        <w:rPr>
          <w:rFonts w:eastAsia="楷体_GB2312"/>
          <w:color w:val="auto"/>
          <w:sz w:val="21"/>
          <w:szCs w:val="21"/>
          <w:highlight w:val="none"/>
        </w:rPr>
        <w:t>中标通知书</w:t>
      </w:r>
      <w:r>
        <w:rPr>
          <w:rFonts w:hint="eastAsia" w:eastAsia="楷体_GB2312"/>
          <w:color w:val="auto"/>
          <w:sz w:val="21"/>
          <w:szCs w:val="21"/>
          <w:highlight w:val="none"/>
        </w:rPr>
        <w:t>（如有）、</w:t>
      </w:r>
      <w:r>
        <w:rPr>
          <w:rFonts w:eastAsia="楷体_GB2312"/>
          <w:color w:val="auto"/>
          <w:sz w:val="21"/>
          <w:szCs w:val="21"/>
          <w:highlight w:val="none"/>
        </w:rPr>
        <w:t>工程合同协议书</w:t>
      </w:r>
      <w:r>
        <w:rPr>
          <w:rFonts w:hint="eastAsia" w:eastAsia="楷体_GB2312"/>
          <w:color w:val="auto"/>
          <w:sz w:val="21"/>
          <w:szCs w:val="21"/>
          <w:highlight w:val="none"/>
        </w:rPr>
        <w:t>的复印件，以及磋商单位认为需要增加的其他证明材料复印件，以上复印件均须加盖磋商单位单位公章。</w:t>
      </w:r>
    </w:p>
    <w:p w14:paraId="370ED0CF">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0B448CCE">
      <w:pPr>
        <w:rPr>
          <w:color w:val="auto"/>
          <w:sz w:val="21"/>
          <w:szCs w:val="21"/>
          <w:highlight w:val="none"/>
        </w:rPr>
      </w:pPr>
    </w:p>
    <w:p w14:paraId="5EB182CF">
      <w:pPr>
        <w:rPr>
          <w:color w:val="auto"/>
          <w:sz w:val="21"/>
          <w:szCs w:val="21"/>
          <w:highlight w:val="none"/>
        </w:rPr>
      </w:pPr>
    </w:p>
    <w:p w14:paraId="756EE4EA">
      <w:pPr>
        <w:pStyle w:val="29"/>
        <w:spacing w:line="360" w:lineRule="auto"/>
        <w:rPr>
          <w:rFonts w:ascii="宋体" w:hAnsi="宋体"/>
          <w:b/>
          <w:color w:val="auto"/>
          <w:sz w:val="32"/>
          <w:szCs w:val="32"/>
          <w:highlight w:val="none"/>
        </w:rPr>
      </w:pPr>
    </w:p>
    <w:p w14:paraId="7DD0BECB">
      <w:pPr>
        <w:pStyle w:val="29"/>
        <w:spacing w:line="360" w:lineRule="auto"/>
        <w:jc w:val="center"/>
        <w:rPr>
          <w:rFonts w:ascii="宋体" w:hAnsi="宋体"/>
          <w:b/>
          <w:color w:val="auto"/>
          <w:sz w:val="32"/>
          <w:szCs w:val="32"/>
          <w:highlight w:val="none"/>
        </w:rPr>
      </w:pPr>
    </w:p>
    <w:p w14:paraId="5424D02F">
      <w:pPr>
        <w:pStyle w:val="30"/>
        <w:rPr>
          <w:rFonts w:ascii="宋体" w:hAnsi="宋体"/>
          <w:b/>
          <w:color w:val="auto"/>
          <w:sz w:val="32"/>
          <w:szCs w:val="32"/>
          <w:highlight w:val="none"/>
        </w:rPr>
      </w:pPr>
    </w:p>
    <w:p w14:paraId="7D79B6F2">
      <w:pPr>
        <w:pStyle w:val="29"/>
        <w:rPr>
          <w:rFonts w:ascii="宋体" w:hAnsi="宋体"/>
          <w:b/>
          <w:color w:val="auto"/>
          <w:sz w:val="32"/>
          <w:szCs w:val="32"/>
          <w:highlight w:val="none"/>
        </w:rPr>
      </w:pPr>
    </w:p>
    <w:p w14:paraId="1D7DF70B">
      <w:pPr>
        <w:pStyle w:val="30"/>
        <w:rPr>
          <w:rFonts w:ascii="宋体" w:hAnsi="宋体"/>
          <w:b/>
          <w:color w:val="auto"/>
          <w:sz w:val="32"/>
          <w:szCs w:val="32"/>
          <w:highlight w:val="none"/>
        </w:rPr>
      </w:pPr>
    </w:p>
    <w:p w14:paraId="2D4B4177">
      <w:pPr>
        <w:pStyle w:val="29"/>
        <w:rPr>
          <w:rFonts w:ascii="宋体" w:hAnsi="宋体"/>
          <w:b/>
          <w:color w:val="auto"/>
          <w:sz w:val="32"/>
          <w:szCs w:val="32"/>
          <w:highlight w:val="none"/>
        </w:rPr>
      </w:pPr>
    </w:p>
    <w:p w14:paraId="44973524">
      <w:pPr>
        <w:pStyle w:val="30"/>
        <w:rPr>
          <w:rFonts w:ascii="宋体" w:hAnsi="宋体"/>
          <w:b/>
          <w:color w:val="auto"/>
          <w:sz w:val="32"/>
          <w:szCs w:val="32"/>
          <w:highlight w:val="none"/>
        </w:rPr>
      </w:pPr>
    </w:p>
    <w:p w14:paraId="27797368">
      <w:pPr>
        <w:pStyle w:val="29"/>
        <w:rPr>
          <w:rFonts w:ascii="宋体" w:hAnsi="宋体"/>
          <w:b/>
          <w:color w:val="auto"/>
          <w:sz w:val="32"/>
          <w:szCs w:val="32"/>
          <w:highlight w:val="none"/>
        </w:rPr>
      </w:pPr>
    </w:p>
    <w:p w14:paraId="09B92C7D">
      <w:pPr>
        <w:pStyle w:val="30"/>
      </w:pPr>
    </w:p>
    <w:p w14:paraId="528F5624">
      <w:pPr>
        <w:pStyle w:val="29"/>
        <w:rPr>
          <w:rFonts w:ascii="宋体" w:hAnsi="宋体"/>
          <w:b/>
          <w:color w:val="auto"/>
          <w:sz w:val="28"/>
          <w:szCs w:val="28"/>
          <w:highlight w:val="none"/>
        </w:rPr>
      </w:pPr>
    </w:p>
    <w:p w14:paraId="2C7C81DE">
      <w:pPr>
        <w:pStyle w:val="29"/>
        <w:rPr>
          <w:rFonts w:ascii="宋体" w:hAnsi="宋体"/>
          <w:b/>
          <w:color w:val="auto"/>
          <w:sz w:val="28"/>
          <w:szCs w:val="28"/>
          <w:highlight w:val="none"/>
        </w:rPr>
      </w:pPr>
    </w:p>
    <w:p w14:paraId="3834796F">
      <w:pPr>
        <w:pStyle w:val="30"/>
        <w:rPr>
          <w:color w:val="auto"/>
          <w:highlight w:val="none"/>
        </w:rPr>
      </w:pPr>
    </w:p>
    <w:p w14:paraId="5E0CE8A9">
      <w:pPr>
        <w:pStyle w:val="9"/>
        <w:rPr>
          <w:color w:val="auto"/>
          <w:highlight w:val="none"/>
        </w:rPr>
      </w:pPr>
    </w:p>
    <w:p w14:paraId="6383FB57">
      <w:pPr>
        <w:spacing w:line="360" w:lineRule="auto"/>
        <w:jc w:val="center"/>
        <w:outlineLvl w:val="0"/>
        <w:rPr>
          <w:rFonts w:ascii="宋体" w:hAnsi="宋体"/>
          <w:b/>
          <w:color w:val="auto"/>
          <w:sz w:val="36"/>
          <w:highlight w:val="none"/>
        </w:rPr>
      </w:pPr>
      <w:bookmarkStart w:id="137"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37"/>
    </w:p>
    <w:p w14:paraId="00654C18">
      <w:pPr>
        <w:spacing w:line="360" w:lineRule="auto"/>
        <w:jc w:val="center"/>
        <w:rPr>
          <w:rFonts w:ascii="宋体" w:hAnsi="宋体"/>
          <w:color w:val="auto"/>
          <w:highlight w:val="none"/>
        </w:rPr>
      </w:pPr>
    </w:p>
    <w:p w14:paraId="6EAAF533">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（注：1、本合同书供签订正式合同时参考用，正式合同书应包括此参考格式之内容。</w:t>
      </w:r>
    </w:p>
    <w:p w14:paraId="69F31BAC">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14:paraId="2CB31372">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000000"/>
          <w:w w:val="90"/>
          <w:kern w:val="0"/>
          <w:sz w:val="36"/>
          <w:szCs w:val="36"/>
          <w:u w:val="none"/>
          <w:lang w:val="en-US" w:eastAsia="zh-CN"/>
        </w:rPr>
      </w:pPr>
    </w:p>
    <w:p w14:paraId="6D7E8A2A">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000000"/>
          <w:w w:val="90"/>
          <w:kern w:val="0"/>
          <w:sz w:val="36"/>
          <w:szCs w:val="36"/>
          <w:u w:val="none"/>
          <w:lang w:val="en-US" w:eastAsia="zh-CN"/>
        </w:rPr>
      </w:pPr>
      <w:r>
        <w:rPr>
          <w:rFonts w:hint="eastAsia" w:ascii="方正小标宋简体" w:hAnsi="方正小标宋简体" w:eastAsia="方正小标宋简体" w:cs="方正小标宋简体"/>
          <w:b w:val="0"/>
          <w:bCs w:val="0"/>
          <w:color w:val="000000"/>
          <w:w w:val="90"/>
          <w:kern w:val="0"/>
          <w:sz w:val="36"/>
          <w:szCs w:val="36"/>
          <w:u w:val="none"/>
          <w:lang w:val="en-US" w:eastAsia="zh-CN"/>
        </w:rPr>
        <w:t>天等县宁干乡台利村偶屯美丽移民村项目</w:t>
      </w:r>
    </w:p>
    <w:p w14:paraId="2F731499">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000000"/>
          <w:w w:val="90"/>
          <w:kern w:val="0"/>
          <w:sz w:val="36"/>
          <w:szCs w:val="36"/>
          <w:u w:val="none"/>
          <w:lang w:val="en-US" w:eastAsia="zh-CN"/>
        </w:rPr>
      </w:pPr>
    </w:p>
    <w:p w14:paraId="06B9E34C">
      <w:pPr>
        <w:pStyle w:val="9"/>
        <w:pageBreakBefore w:val="0"/>
        <w:wordWrap/>
        <w:overflowPunct/>
        <w:topLinePunct w:val="0"/>
        <w:bidi w:val="0"/>
        <w:spacing w:before="169" w:line="560" w:lineRule="atLeast"/>
        <w:jc w:val="center"/>
        <w:rPr>
          <w:rFonts w:ascii="Arial"/>
          <w:b w:val="0"/>
          <w:bCs w:val="0"/>
          <w:spacing w:val="6"/>
          <w:w w:val="100"/>
          <w:sz w:val="44"/>
          <w:szCs w:val="44"/>
        </w:rPr>
      </w:pPr>
      <w:r>
        <w:rPr>
          <w:b w:val="0"/>
          <w:bCs w:val="0"/>
          <w:spacing w:val="6"/>
          <w:w w:val="100"/>
          <w:sz w:val="44"/>
          <w:szCs w:val="44"/>
          <w14:textOutline w14:w="8988" w14:cap="sq" w14:cmpd="sng">
            <w14:solidFill>
              <w14:srgbClr w14:val="000000"/>
            </w14:solidFill>
            <w14:prstDash w14:val="solid"/>
            <w14:bevel/>
          </w14:textOutline>
        </w:rPr>
        <w:t>施工合同文件</w:t>
      </w:r>
    </w:p>
    <w:p w14:paraId="23F9236E">
      <w:pPr>
        <w:pageBreakBefore w:val="0"/>
        <w:wordWrap/>
        <w:overflowPunct/>
        <w:topLinePunct w:val="0"/>
        <w:bidi w:val="0"/>
        <w:spacing w:line="560" w:lineRule="atLeast"/>
        <w:rPr>
          <w:rFonts w:hint="eastAsia" w:ascii="Times New Roman" w:hAnsi="Times New Roman" w:eastAsia="宋体" w:cs="Times New Roman"/>
          <w:b w:val="0"/>
          <w:bCs w:val="0"/>
          <w:spacing w:val="6"/>
          <w:w w:val="100"/>
          <w:sz w:val="44"/>
          <w:szCs w:val="44"/>
          <w:lang w:val="en-US" w:eastAsia="zh-CN" w:bidi="hi-IN"/>
          <w14:textOutline w14:w="8988" w14:cap="sq" w14:cmpd="sng">
            <w14:solidFill>
              <w14:srgbClr w14:val="000000"/>
            </w14:solidFill>
            <w14:prstDash w14:val="solid"/>
            <w14:bevel/>
          </w14:textOutline>
        </w:rPr>
      </w:pPr>
    </w:p>
    <w:p w14:paraId="1DCCB564">
      <w:pPr>
        <w:jc w:val="center"/>
        <w:rPr>
          <w:rFonts w:hint="eastAsia" w:ascii="Times New Roman" w:hAnsi="Times New Roman" w:eastAsia="宋体" w:cs="Times New Roman"/>
          <w:b w:val="0"/>
          <w:bCs w:val="0"/>
          <w:spacing w:val="6"/>
          <w:w w:val="100"/>
          <w:sz w:val="32"/>
          <w:szCs w:val="32"/>
          <w:lang w:val="en-US" w:eastAsia="zh-CN" w:bidi="hi-IN"/>
          <w14:textOutline w14:w="8988" w14:cap="sq" w14:cmpd="sng">
            <w14:solidFill>
              <w14:srgbClr w14:val="000000"/>
            </w14:solidFill>
            <w14:prstDash w14:val="solid"/>
            <w14:bevel/>
          </w14:textOutline>
        </w:rPr>
      </w:pPr>
      <w:r>
        <w:rPr>
          <w:rFonts w:hint="eastAsia" w:cs="Times New Roman"/>
          <w:b w:val="0"/>
          <w:bCs w:val="0"/>
          <w:spacing w:val="6"/>
          <w:w w:val="100"/>
          <w:sz w:val="32"/>
          <w:szCs w:val="32"/>
          <w:lang w:val="en-US" w:eastAsia="zh-CN" w:bidi="hi-IN"/>
          <w14:textOutline w14:w="8988" w14:cap="sq" w14:cmpd="sng">
            <w14:solidFill>
              <w14:srgbClr w14:val="000000"/>
            </w14:solidFill>
            <w14:prstDash w14:val="solid"/>
            <w14:bevel/>
          </w14:textOutline>
        </w:rPr>
        <w:t xml:space="preserve"> </w:t>
      </w:r>
      <w:r>
        <w:rPr>
          <w:rFonts w:hint="eastAsia" w:ascii="Times New Roman" w:hAnsi="Times New Roman" w:eastAsia="宋体" w:cs="Times New Roman"/>
          <w:b w:val="0"/>
          <w:bCs w:val="0"/>
          <w:spacing w:val="6"/>
          <w:w w:val="100"/>
          <w:sz w:val="32"/>
          <w:szCs w:val="32"/>
          <w:lang w:val="en-US" w:eastAsia="zh-CN" w:bidi="hi-IN"/>
          <w14:textOutline w14:w="8988" w14:cap="sq" w14:cmpd="sng">
            <w14:solidFill>
              <w14:srgbClr w14:val="000000"/>
            </w14:solidFill>
            <w14:prstDash w14:val="solid"/>
            <w14:bevel/>
          </w14:textOutline>
        </w:rPr>
        <w:t>合同〔2025〕  号</w:t>
      </w:r>
    </w:p>
    <w:p w14:paraId="205784D9">
      <w:pPr>
        <w:pageBreakBefore w:val="0"/>
        <w:wordWrap/>
        <w:overflowPunct/>
        <w:topLinePunct w:val="0"/>
        <w:bidi w:val="0"/>
        <w:spacing w:line="560" w:lineRule="atLeast"/>
        <w:jc w:val="center"/>
        <w:rPr>
          <w:rFonts w:hint="eastAsia" w:ascii="Times New Roman" w:hAnsi="Times New Roman" w:eastAsia="宋体" w:cs="Times New Roman"/>
          <w:b w:val="0"/>
          <w:bCs w:val="0"/>
          <w:spacing w:val="6"/>
          <w:w w:val="100"/>
          <w:sz w:val="44"/>
          <w:szCs w:val="44"/>
          <w:lang w:val="en-US" w:eastAsia="zh-CN" w:bidi="hi-IN"/>
          <w14:textOutline w14:w="8988" w14:cap="sq" w14:cmpd="sng">
            <w14:solidFill>
              <w14:srgbClr w14:val="000000"/>
            </w14:solidFill>
            <w14:prstDash w14:val="solid"/>
            <w14:bevel/>
          </w14:textOutline>
        </w:rPr>
      </w:pPr>
    </w:p>
    <w:p w14:paraId="572F0080">
      <w:pPr>
        <w:pageBreakBefore w:val="0"/>
        <w:wordWrap/>
        <w:overflowPunct/>
        <w:topLinePunct w:val="0"/>
        <w:bidi w:val="0"/>
        <w:spacing w:line="560" w:lineRule="atLeast"/>
        <w:rPr>
          <w:rFonts w:hint="eastAsia" w:ascii="宋体" w:hAnsi="宋体" w:eastAsia="宋体" w:cs="宋体"/>
          <w:spacing w:val="6"/>
          <w:w w:val="100"/>
          <w:sz w:val="22"/>
          <w:szCs w:val="22"/>
        </w:rPr>
      </w:pPr>
    </w:p>
    <w:p w14:paraId="0030BBB6">
      <w:pPr>
        <w:pageBreakBefore w:val="0"/>
        <w:wordWrap/>
        <w:overflowPunct/>
        <w:topLinePunct w:val="0"/>
        <w:bidi w:val="0"/>
        <w:spacing w:line="560" w:lineRule="atLeast"/>
        <w:rPr>
          <w:rFonts w:hint="eastAsia" w:ascii="宋体" w:hAnsi="宋体" w:eastAsia="宋体" w:cs="宋体"/>
          <w:spacing w:val="6"/>
          <w:w w:val="100"/>
          <w:sz w:val="22"/>
          <w:szCs w:val="22"/>
        </w:rPr>
      </w:pPr>
    </w:p>
    <w:p w14:paraId="114241A1">
      <w:pPr>
        <w:pageBreakBefore w:val="0"/>
        <w:wordWrap/>
        <w:overflowPunct/>
        <w:topLinePunct w:val="0"/>
        <w:bidi w:val="0"/>
        <w:spacing w:line="560" w:lineRule="atLeast"/>
        <w:rPr>
          <w:rFonts w:hint="eastAsia" w:ascii="宋体" w:hAnsi="宋体" w:eastAsia="宋体" w:cs="宋体"/>
          <w:spacing w:val="6"/>
          <w:w w:val="100"/>
          <w:sz w:val="22"/>
          <w:szCs w:val="22"/>
        </w:rPr>
      </w:pPr>
    </w:p>
    <w:p w14:paraId="44E17BDF">
      <w:pPr>
        <w:pageBreakBefore w:val="0"/>
        <w:wordWrap/>
        <w:overflowPunct/>
        <w:topLinePunct w:val="0"/>
        <w:bidi w:val="0"/>
        <w:spacing w:line="560" w:lineRule="atLeast"/>
        <w:rPr>
          <w:rFonts w:hint="eastAsia" w:ascii="宋体" w:hAnsi="宋体" w:eastAsia="宋体" w:cs="宋体"/>
          <w:spacing w:val="6"/>
          <w:w w:val="100"/>
          <w:sz w:val="22"/>
          <w:szCs w:val="22"/>
        </w:rPr>
      </w:pPr>
    </w:p>
    <w:p w14:paraId="10737E47">
      <w:pPr>
        <w:pageBreakBefore w:val="0"/>
        <w:wordWrap/>
        <w:overflowPunct/>
        <w:topLinePunct w:val="0"/>
        <w:bidi w:val="0"/>
        <w:spacing w:line="560" w:lineRule="atLeast"/>
        <w:rPr>
          <w:rFonts w:hint="eastAsia" w:ascii="宋体" w:hAnsi="宋体" w:eastAsia="宋体" w:cs="宋体"/>
          <w:spacing w:val="6"/>
          <w:w w:val="100"/>
          <w:sz w:val="22"/>
          <w:szCs w:val="22"/>
        </w:rPr>
      </w:pPr>
    </w:p>
    <w:p w14:paraId="059839DC">
      <w:pPr>
        <w:pageBreakBefore w:val="0"/>
        <w:wordWrap/>
        <w:overflowPunct/>
        <w:topLinePunct w:val="0"/>
        <w:bidi w:val="0"/>
        <w:spacing w:line="560" w:lineRule="atLeast"/>
        <w:rPr>
          <w:rFonts w:hint="eastAsia" w:ascii="宋体" w:hAnsi="宋体" w:eastAsia="宋体" w:cs="宋体"/>
          <w:spacing w:val="6"/>
          <w:w w:val="100"/>
          <w:sz w:val="22"/>
          <w:szCs w:val="22"/>
        </w:rPr>
      </w:pPr>
    </w:p>
    <w:p w14:paraId="748272CE">
      <w:pPr>
        <w:pStyle w:val="9"/>
        <w:pageBreakBefore w:val="0"/>
        <w:wordWrap/>
        <w:overflowPunct/>
        <w:topLinePunct w:val="0"/>
        <w:bidi w:val="0"/>
        <w:spacing w:before="101" w:line="560" w:lineRule="atLeast"/>
        <w:rPr>
          <w:rFonts w:hint="eastAsia" w:ascii="宋体" w:hAnsi="宋体" w:eastAsia="宋体" w:cs="宋体"/>
          <w:spacing w:val="6"/>
          <w:w w:val="100"/>
          <w:sz w:val="22"/>
          <w:szCs w:val="22"/>
        </w:rPr>
      </w:pPr>
    </w:p>
    <w:p w14:paraId="340565EF">
      <w:pPr>
        <w:pStyle w:val="9"/>
        <w:pageBreakBefore w:val="0"/>
        <w:wordWrap/>
        <w:overflowPunct/>
        <w:topLinePunct w:val="0"/>
        <w:bidi w:val="0"/>
        <w:spacing w:before="101" w:line="560" w:lineRule="atLeast"/>
        <w:ind w:left="0" w:leftChars="0" w:firstLine="956" w:firstLineChars="287"/>
        <w:jc w:val="both"/>
        <w:rPr>
          <w:rFonts w:hint="eastAsia" w:ascii="宋体" w:hAnsi="宋体" w:eastAsia="宋体" w:cs="宋体"/>
          <w:b/>
          <w:bCs/>
          <w:spacing w:val="-8"/>
          <w:w w:val="100"/>
          <w:sz w:val="32"/>
          <w:szCs w:val="32"/>
          <w:u w:val="single" w:color="auto"/>
          <w:lang w:val="en-US" w:eastAsia="zh-CN"/>
        </w:rPr>
      </w:pPr>
      <w:r>
        <w:rPr>
          <w:rFonts w:hint="eastAsia" w:ascii="宋体" w:hAnsi="宋体" w:eastAsia="宋体" w:cs="宋体"/>
          <w:b/>
          <w:bCs/>
          <w:spacing w:val="6"/>
          <w:w w:val="100"/>
          <w:sz w:val="32"/>
          <w:szCs w:val="32"/>
        </w:rPr>
        <w:t>项目名称：</w:t>
      </w:r>
      <w:r>
        <w:rPr>
          <w:rFonts w:hint="eastAsia" w:cs="宋体"/>
          <w:b/>
          <w:bCs/>
          <w:spacing w:val="-8"/>
          <w:sz w:val="32"/>
          <w:szCs w:val="32"/>
          <w:u w:val="single" w:color="auto"/>
          <w:lang w:val="en-US" w:eastAsia="zh-CN"/>
        </w:rPr>
        <w:t>天等县宁干乡台利村偶屯美丽移民村项目</w:t>
      </w:r>
    </w:p>
    <w:p w14:paraId="561A4FA8">
      <w:pPr>
        <w:pStyle w:val="9"/>
        <w:pageBreakBefore w:val="0"/>
        <w:wordWrap/>
        <w:overflowPunct/>
        <w:topLinePunct w:val="0"/>
        <w:bidi w:val="0"/>
        <w:spacing w:before="246" w:line="560" w:lineRule="atLeast"/>
        <w:ind w:left="512" w:firstLine="333" w:firstLineChars="100"/>
        <w:rPr>
          <w:rFonts w:hint="eastAsia" w:ascii="宋体" w:hAnsi="宋体" w:eastAsia="宋体" w:cs="宋体"/>
          <w:b/>
          <w:bCs/>
          <w:spacing w:val="6"/>
          <w:w w:val="100"/>
          <w:sz w:val="32"/>
          <w:szCs w:val="32"/>
          <w:u w:val="single"/>
        </w:rPr>
      </w:pPr>
      <w:r>
        <w:rPr>
          <w:rFonts w:hint="eastAsia" w:ascii="宋体" w:hAnsi="宋体" w:eastAsia="宋体" w:cs="宋体"/>
          <w:b/>
          <w:bCs/>
          <w:spacing w:val="6"/>
          <w:w w:val="100"/>
          <w:sz w:val="32"/>
          <w:szCs w:val="32"/>
        </w:rPr>
        <w:t>发 包 人：</w:t>
      </w:r>
      <w:r>
        <w:rPr>
          <w:rFonts w:hint="eastAsia" w:ascii="宋体" w:hAnsi="宋体" w:cs="宋体"/>
          <w:b/>
          <w:bCs/>
          <w:color w:val="auto"/>
          <w:w w:val="100"/>
          <w:kern w:val="0"/>
          <w:sz w:val="32"/>
          <w:szCs w:val="32"/>
          <w:u w:val="single"/>
          <w:lang w:eastAsia="zh-CN"/>
        </w:rPr>
        <w:t xml:space="preserve">天等县生态移民发展中心 </w:t>
      </w:r>
    </w:p>
    <w:p w14:paraId="1F2528E1">
      <w:pPr>
        <w:pStyle w:val="9"/>
        <w:pageBreakBefore w:val="0"/>
        <w:wordWrap/>
        <w:overflowPunct/>
        <w:topLinePunct w:val="0"/>
        <w:bidi w:val="0"/>
        <w:spacing w:before="247" w:line="560" w:lineRule="atLeast"/>
        <w:ind w:left="507" w:firstLine="333" w:firstLineChars="100"/>
        <w:rPr>
          <w:rFonts w:hint="default" w:ascii="宋体" w:hAnsi="宋体" w:eastAsia="宋体" w:cs="宋体"/>
          <w:b/>
          <w:bCs/>
          <w:spacing w:val="6"/>
          <w:w w:val="100"/>
          <w:sz w:val="32"/>
          <w:szCs w:val="32"/>
          <w:lang w:val="en-US"/>
        </w:rPr>
      </w:pPr>
      <w:r>
        <w:rPr>
          <w:rFonts w:hint="eastAsia" w:ascii="宋体" w:hAnsi="宋体" w:eastAsia="宋体" w:cs="宋体"/>
          <w:b/>
          <w:bCs/>
          <w:spacing w:val="6"/>
          <w:w w:val="100"/>
          <w:sz w:val="32"/>
          <w:szCs w:val="32"/>
        </w:rPr>
        <w:t>承 包 人：</w:t>
      </w:r>
      <w:r>
        <w:rPr>
          <w:rFonts w:hint="eastAsia" w:cs="宋体"/>
          <w:b/>
          <w:bCs/>
          <w:spacing w:val="6"/>
          <w:w w:val="100"/>
          <w:sz w:val="32"/>
          <w:szCs w:val="32"/>
          <w:u w:val="single"/>
          <w:lang w:val="en-US" w:eastAsia="zh-CN"/>
        </w:rPr>
        <w:t xml:space="preserve">                   </w:t>
      </w:r>
    </w:p>
    <w:p w14:paraId="02CC8A1B">
      <w:pPr>
        <w:pStyle w:val="9"/>
        <w:pageBreakBefore w:val="0"/>
        <w:wordWrap/>
        <w:overflowPunct/>
        <w:topLinePunct w:val="0"/>
        <w:bidi w:val="0"/>
        <w:spacing w:before="246" w:line="560" w:lineRule="atLeast"/>
        <w:ind w:left="557" w:firstLine="333" w:firstLineChars="100"/>
        <w:rPr>
          <w:rFonts w:hint="eastAsia" w:ascii="宋体" w:hAnsi="宋体" w:eastAsia="宋体" w:cs="宋体"/>
          <w:b/>
          <w:bCs/>
          <w:color w:val="auto"/>
          <w:spacing w:val="6"/>
          <w:w w:val="100"/>
          <w:sz w:val="32"/>
          <w:szCs w:val="32"/>
          <w:u w:val="single"/>
        </w:rPr>
        <w:sectPr>
          <w:pgSz w:w="11906" w:h="16839"/>
          <w:pgMar w:top="400" w:right="1474" w:bottom="1156" w:left="1587" w:header="0" w:footer="994" w:gutter="0"/>
          <w:pgNumType w:fmt="decimal"/>
          <w:cols w:space="720" w:num="1"/>
        </w:sectPr>
      </w:pPr>
      <w:r>
        <w:rPr>
          <w:rFonts w:hint="eastAsia" w:ascii="宋体" w:hAnsi="宋体" w:eastAsia="宋体" w:cs="宋体"/>
          <w:b/>
          <w:bCs/>
          <w:color w:val="auto"/>
          <w:spacing w:val="6"/>
          <w:w w:val="100"/>
          <w:sz w:val="32"/>
          <w:szCs w:val="32"/>
        </w:rPr>
        <w:t xml:space="preserve">日  </w:t>
      </w:r>
      <w:r>
        <w:rPr>
          <w:rFonts w:hint="eastAsia" w:ascii="宋体" w:hAnsi="宋体" w:eastAsia="宋体" w:cs="宋体"/>
          <w:b/>
          <w:bCs/>
          <w:color w:val="auto"/>
          <w:spacing w:val="6"/>
          <w:w w:val="100"/>
          <w:sz w:val="32"/>
          <w:szCs w:val="32"/>
          <w:lang w:val="en-US" w:eastAsia="zh-CN"/>
        </w:rPr>
        <w:t xml:space="preserve">  </w:t>
      </w:r>
      <w:r>
        <w:rPr>
          <w:rFonts w:hint="eastAsia" w:ascii="宋体" w:hAnsi="宋体" w:eastAsia="宋体" w:cs="宋体"/>
          <w:b/>
          <w:bCs/>
          <w:color w:val="auto"/>
          <w:spacing w:val="6"/>
          <w:w w:val="100"/>
          <w:sz w:val="32"/>
          <w:szCs w:val="32"/>
        </w:rPr>
        <w:t>期：</w:t>
      </w:r>
      <w:r>
        <w:rPr>
          <w:rFonts w:hint="eastAsia" w:ascii="宋体" w:hAnsi="宋体" w:eastAsia="宋体" w:cs="宋体"/>
          <w:b/>
          <w:bCs/>
          <w:color w:val="auto"/>
          <w:spacing w:val="6"/>
          <w:w w:val="100"/>
          <w:sz w:val="32"/>
          <w:szCs w:val="32"/>
          <w:u w:val="single"/>
          <w:lang w:val="en-US" w:eastAsia="zh-CN"/>
        </w:rPr>
        <w:t xml:space="preserve"> </w:t>
      </w:r>
      <w:r>
        <w:rPr>
          <w:rFonts w:hint="eastAsia" w:ascii="宋体" w:hAnsi="宋体" w:eastAsia="宋体" w:cs="宋体"/>
          <w:b/>
          <w:bCs/>
          <w:color w:val="auto"/>
          <w:w w:val="100"/>
          <w:kern w:val="0"/>
          <w:sz w:val="32"/>
          <w:szCs w:val="32"/>
          <w:u w:val="single"/>
          <w:lang w:val="en-US" w:eastAsia="zh-CN"/>
        </w:rPr>
        <w:t xml:space="preserve">2025 </w:t>
      </w:r>
      <w:r>
        <w:rPr>
          <w:rFonts w:hint="eastAsia" w:ascii="宋体" w:hAnsi="宋体" w:eastAsia="宋体" w:cs="宋体"/>
          <w:b/>
          <w:bCs/>
          <w:color w:val="auto"/>
          <w:w w:val="100"/>
          <w:kern w:val="0"/>
          <w:sz w:val="32"/>
          <w:szCs w:val="32"/>
          <w:u w:val="single"/>
        </w:rPr>
        <w:t>年</w:t>
      </w:r>
      <w:r>
        <w:rPr>
          <w:rFonts w:hint="eastAsia" w:ascii="宋体" w:hAnsi="宋体" w:eastAsia="宋体" w:cs="宋体"/>
          <w:b/>
          <w:bCs/>
          <w:color w:val="auto"/>
          <w:w w:val="100"/>
          <w:kern w:val="0"/>
          <w:sz w:val="32"/>
          <w:szCs w:val="32"/>
          <w:u w:val="single"/>
          <w:lang w:val="en-US" w:eastAsia="zh-CN"/>
        </w:rPr>
        <w:t xml:space="preserve"> </w:t>
      </w:r>
      <w:r>
        <w:rPr>
          <w:rFonts w:hint="eastAsia" w:cs="宋体"/>
          <w:b/>
          <w:bCs/>
          <w:color w:val="auto"/>
          <w:w w:val="100"/>
          <w:kern w:val="0"/>
          <w:sz w:val="32"/>
          <w:szCs w:val="32"/>
          <w:u w:val="single"/>
          <w:lang w:val="en-US" w:eastAsia="zh-CN"/>
        </w:rPr>
        <w:t xml:space="preserve"> </w:t>
      </w:r>
      <w:r>
        <w:rPr>
          <w:rFonts w:hint="eastAsia" w:ascii="宋体" w:hAnsi="宋体" w:eastAsia="宋体" w:cs="宋体"/>
          <w:b/>
          <w:bCs/>
          <w:color w:val="auto"/>
          <w:w w:val="100"/>
          <w:kern w:val="0"/>
          <w:sz w:val="32"/>
          <w:szCs w:val="32"/>
          <w:u w:val="single"/>
          <w:lang w:val="en-US" w:eastAsia="zh-CN"/>
        </w:rPr>
        <w:t xml:space="preserve"> </w:t>
      </w:r>
      <w:r>
        <w:rPr>
          <w:rFonts w:hint="eastAsia" w:ascii="宋体" w:hAnsi="宋体" w:eastAsia="宋体" w:cs="宋体"/>
          <w:b/>
          <w:bCs/>
          <w:color w:val="auto"/>
          <w:w w:val="100"/>
          <w:kern w:val="0"/>
          <w:sz w:val="32"/>
          <w:szCs w:val="32"/>
          <w:u w:val="single"/>
        </w:rPr>
        <w:t>月</w:t>
      </w:r>
      <w:r>
        <w:rPr>
          <w:rFonts w:hint="eastAsia" w:ascii="宋体" w:hAnsi="宋体" w:eastAsia="宋体" w:cs="宋体"/>
          <w:b/>
          <w:bCs/>
          <w:color w:val="auto"/>
          <w:w w:val="100"/>
          <w:kern w:val="0"/>
          <w:sz w:val="32"/>
          <w:szCs w:val="32"/>
          <w:u w:val="single"/>
          <w:lang w:val="en-US" w:eastAsia="zh-CN"/>
        </w:rPr>
        <w:t xml:space="preserve"> </w:t>
      </w:r>
      <w:r>
        <w:rPr>
          <w:rFonts w:hint="eastAsia" w:cs="宋体"/>
          <w:b/>
          <w:bCs/>
          <w:color w:val="auto"/>
          <w:w w:val="100"/>
          <w:kern w:val="0"/>
          <w:sz w:val="32"/>
          <w:szCs w:val="32"/>
          <w:u w:val="single"/>
          <w:lang w:val="en-US" w:eastAsia="zh-CN"/>
        </w:rPr>
        <w:t xml:space="preserve"> </w:t>
      </w:r>
      <w:r>
        <w:rPr>
          <w:rFonts w:hint="eastAsia" w:ascii="宋体" w:hAnsi="宋体" w:eastAsia="宋体" w:cs="宋体"/>
          <w:b/>
          <w:bCs/>
          <w:color w:val="auto"/>
          <w:w w:val="100"/>
          <w:kern w:val="0"/>
          <w:sz w:val="32"/>
          <w:szCs w:val="32"/>
          <w:u w:val="single"/>
          <w:lang w:val="en-US" w:eastAsia="zh-CN"/>
        </w:rPr>
        <w:t xml:space="preserve"> </w:t>
      </w:r>
      <w:r>
        <w:rPr>
          <w:rFonts w:hint="eastAsia" w:ascii="宋体" w:hAnsi="宋体" w:eastAsia="宋体" w:cs="宋体"/>
          <w:b/>
          <w:bCs/>
          <w:color w:val="auto"/>
          <w:w w:val="100"/>
          <w:kern w:val="0"/>
          <w:sz w:val="32"/>
          <w:szCs w:val="32"/>
          <w:u w:val="single"/>
        </w:rPr>
        <w:t>日</w:t>
      </w:r>
    </w:p>
    <w:p w14:paraId="28D8B8F8">
      <w:pPr>
        <w:jc w:val="center"/>
        <w:rPr>
          <w:rFonts w:hint="eastAsia" w:ascii="方正小标宋简体" w:hAnsi="方正小标宋简体" w:eastAsia="方正小标宋简体" w:cs="方正小标宋简体"/>
          <w:b w:val="0"/>
          <w:bCs/>
          <w:color w:val="auto"/>
          <w:w w:val="90"/>
          <w:sz w:val="36"/>
          <w:szCs w:val="36"/>
        </w:rPr>
      </w:pPr>
      <w:r>
        <w:rPr>
          <w:rFonts w:hint="eastAsia" w:ascii="方正小标宋简体" w:hAnsi="方正小标宋简体" w:eastAsia="方正小标宋简体" w:cs="方正小标宋简体"/>
          <w:b w:val="0"/>
          <w:bCs/>
          <w:color w:val="auto"/>
          <w:w w:val="90"/>
          <w:sz w:val="36"/>
          <w:szCs w:val="36"/>
        </w:rPr>
        <w:t>合同文件目录</w:t>
      </w:r>
    </w:p>
    <w:p w14:paraId="6C980663">
      <w:pPr>
        <w:rPr>
          <w:rFonts w:hint="eastAsia" w:ascii="宋体" w:hAnsi="宋体" w:eastAsia="宋体" w:cs="宋体"/>
          <w:color w:val="auto"/>
          <w:w w:val="90"/>
          <w:sz w:val="24"/>
          <w:szCs w:val="24"/>
        </w:rPr>
      </w:pPr>
    </w:p>
    <w:p w14:paraId="7821271B">
      <w:pPr>
        <w:rPr>
          <w:rFonts w:hint="eastAsia" w:ascii="宋体" w:hAnsi="宋体" w:eastAsia="宋体" w:cs="宋体"/>
          <w:b w:val="0"/>
          <w:bCs w:val="0"/>
          <w:color w:val="auto"/>
          <w:w w:val="90"/>
          <w:sz w:val="32"/>
          <w:szCs w:val="32"/>
        </w:rPr>
      </w:pPr>
      <w:r>
        <w:rPr>
          <w:rFonts w:hint="eastAsia" w:ascii="宋体" w:hAnsi="宋体" w:eastAsia="宋体" w:cs="宋体"/>
          <w:b w:val="0"/>
          <w:bCs w:val="0"/>
          <w:color w:val="auto"/>
          <w:w w:val="90"/>
          <w:sz w:val="36"/>
          <w:szCs w:val="36"/>
          <w:lang w:val="en-US" w:eastAsia="zh-CN"/>
        </w:rPr>
        <w:t>　</w:t>
      </w:r>
      <w:r>
        <w:rPr>
          <w:rFonts w:hint="eastAsia" w:ascii="宋体" w:hAnsi="宋体" w:eastAsia="宋体" w:cs="宋体"/>
          <w:b w:val="0"/>
          <w:bCs w:val="0"/>
          <w:color w:val="auto"/>
          <w:w w:val="90"/>
          <w:sz w:val="32"/>
          <w:szCs w:val="32"/>
          <w:lang w:val="en-US" w:eastAsia="zh-CN"/>
        </w:rPr>
        <w:t>一</w:t>
      </w:r>
      <w:r>
        <w:rPr>
          <w:rFonts w:hint="eastAsia" w:ascii="宋体" w:hAnsi="宋体" w:eastAsia="宋体" w:cs="宋体"/>
          <w:b w:val="0"/>
          <w:bCs w:val="0"/>
          <w:color w:val="auto"/>
          <w:w w:val="90"/>
          <w:sz w:val="32"/>
          <w:szCs w:val="32"/>
        </w:rPr>
        <w:t>、</w:t>
      </w:r>
      <w:r>
        <w:rPr>
          <w:rFonts w:hint="eastAsia" w:ascii="宋体" w:hAnsi="宋体" w:eastAsia="宋体" w:cs="宋体"/>
          <w:b w:val="0"/>
          <w:bCs w:val="0"/>
          <w:color w:val="auto"/>
          <w:w w:val="90"/>
          <w:sz w:val="32"/>
          <w:szCs w:val="32"/>
          <w:lang w:eastAsia="zh-CN"/>
        </w:rPr>
        <w:t>施工</w:t>
      </w:r>
      <w:r>
        <w:rPr>
          <w:rFonts w:hint="eastAsia" w:ascii="宋体" w:hAnsi="宋体" w:eastAsia="宋体" w:cs="宋体"/>
          <w:b w:val="0"/>
          <w:bCs w:val="0"/>
          <w:color w:val="auto"/>
          <w:w w:val="90"/>
          <w:sz w:val="32"/>
          <w:szCs w:val="32"/>
        </w:rPr>
        <w:t>合同协议书</w:t>
      </w:r>
    </w:p>
    <w:p w14:paraId="23ADB388">
      <w:pPr>
        <w:rPr>
          <w:rFonts w:hint="eastAsia" w:ascii="宋体" w:hAnsi="宋体" w:eastAsia="宋体" w:cs="宋体"/>
          <w:b w:val="0"/>
          <w:bCs w:val="0"/>
          <w:color w:val="auto"/>
          <w:w w:val="90"/>
          <w:sz w:val="32"/>
          <w:szCs w:val="32"/>
          <w:lang w:val="en-US" w:eastAsia="zh-CN"/>
        </w:rPr>
      </w:pPr>
      <w:r>
        <w:rPr>
          <w:rFonts w:hint="eastAsia" w:ascii="宋体" w:hAnsi="宋体" w:eastAsia="宋体" w:cs="宋体"/>
          <w:b w:val="0"/>
          <w:bCs w:val="0"/>
          <w:color w:val="auto"/>
          <w:w w:val="90"/>
          <w:sz w:val="32"/>
          <w:szCs w:val="32"/>
          <w:lang w:val="en-US" w:eastAsia="zh-CN"/>
        </w:rPr>
        <w:t>　二、工程质量保修书</w:t>
      </w:r>
    </w:p>
    <w:p w14:paraId="702B0D84">
      <w:pPr>
        <w:rPr>
          <w:rFonts w:hint="eastAsia" w:ascii="宋体" w:hAnsi="宋体" w:eastAsia="宋体" w:cs="宋体"/>
          <w:b w:val="0"/>
          <w:bCs w:val="0"/>
          <w:color w:val="auto"/>
          <w:w w:val="90"/>
          <w:sz w:val="32"/>
          <w:szCs w:val="32"/>
          <w:lang w:val="en-US" w:eastAsia="zh-CN"/>
        </w:rPr>
      </w:pPr>
      <w:r>
        <w:rPr>
          <w:rFonts w:hint="eastAsia" w:ascii="宋体" w:hAnsi="宋体" w:eastAsia="宋体" w:cs="宋体"/>
          <w:b w:val="0"/>
          <w:bCs w:val="0"/>
          <w:color w:val="auto"/>
          <w:w w:val="90"/>
          <w:sz w:val="32"/>
          <w:szCs w:val="32"/>
          <w:lang w:val="en-US" w:eastAsia="zh-CN"/>
        </w:rPr>
        <w:t>　三</w:t>
      </w:r>
      <w:r>
        <w:rPr>
          <w:rFonts w:hint="eastAsia" w:ascii="宋体" w:hAnsi="宋体" w:eastAsia="宋体" w:cs="宋体"/>
          <w:b w:val="0"/>
          <w:bCs w:val="0"/>
          <w:color w:val="auto"/>
          <w:w w:val="90"/>
          <w:sz w:val="32"/>
          <w:szCs w:val="32"/>
        </w:rPr>
        <w:t>、廉政</w:t>
      </w:r>
      <w:r>
        <w:rPr>
          <w:rFonts w:hint="eastAsia" w:ascii="宋体" w:hAnsi="宋体" w:eastAsia="宋体" w:cs="宋体"/>
          <w:b w:val="0"/>
          <w:bCs w:val="0"/>
          <w:color w:val="auto"/>
          <w:w w:val="90"/>
          <w:sz w:val="32"/>
          <w:szCs w:val="32"/>
          <w:lang w:val="en-US" w:eastAsia="zh-CN"/>
        </w:rPr>
        <w:t>合同</w:t>
      </w:r>
    </w:p>
    <w:p w14:paraId="70134FAE">
      <w:pPr>
        <w:rPr>
          <w:rFonts w:hint="eastAsia" w:ascii="宋体" w:hAnsi="宋体" w:eastAsia="宋体" w:cs="宋体"/>
          <w:b w:val="0"/>
          <w:bCs w:val="0"/>
          <w:color w:val="auto"/>
          <w:w w:val="90"/>
          <w:sz w:val="32"/>
          <w:szCs w:val="32"/>
          <w:lang w:val="en-US" w:eastAsia="zh-CN"/>
        </w:rPr>
      </w:pPr>
      <w:r>
        <w:rPr>
          <w:rFonts w:hint="eastAsia" w:ascii="宋体" w:hAnsi="宋体" w:eastAsia="宋体" w:cs="宋体"/>
          <w:b w:val="0"/>
          <w:bCs w:val="0"/>
          <w:color w:val="auto"/>
          <w:w w:val="90"/>
          <w:sz w:val="32"/>
          <w:szCs w:val="32"/>
          <w:lang w:val="en-US" w:eastAsia="zh-CN"/>
        </w:rPr>
        <w:t>　四</w:t>
      </w:r>
      <w:r>
        <w:rPr>
          <w:rFonts w:hint="eastAsia" w:ascii="宋体" w:hAnsi="宋体" w:eastAsia="宋体" w:cs="宋体"/>
          <w:b w:val="0"/>
          <w:bCs w:val="0"/>
          <w:color w:val="auto"/>
          <w:w w:val="90"/>
          <w:sz w:val="32"/>
          <w:szCs w:val="32"/>
        </w:rPr>
        <w:t>、安全生产</w:t>
      </w:r>
      <w:r>
        <w:rPr>
          <w:rFonts w:hint="eastAsia" w:ascii="宋体" w:hAnsi="宋体" w:eastAsia="宋体" w:cs="宋体"/>
          <w:b w:val="0"/>
          <w:bCs w:val="0"/>
          <w:color w:val="auto"/>
          <w:w w:val="90"/>
          <w:sz w:val="32"/>
          <w:szCs w:val="32"/>
          <w:lang w:val="en-US" w:eastAsia="zh-CN"/>
        </w:rPr>
        <w:t>合同</w:t>
      </w:r>
    </w:p>
    <w:p w14:paraId="57E3DF7B">
      <w:pPr>
        <w:rPr>
          <w:rFonts w:hint="eastAsia" w:ascii="宋体" w:hAnsi="宋体" w:eastAsia="宋体" w:cs="宋体"/>
          <w:b w:val="0"/>
          <w:bCs w:val="0"/>
          <w:color w:val="auto"/>
          <w:w w:val="90"/>
          <w:sz w:val="32"/>
          <w:szCs w:val="32"/>
          <w:lang w:val="en-US" w:eastAsia="zh-CN"/>
        </w:rPr>
      </w:pPr>
      <w:r>
        <w:rPr>
          <w:rFonts w:hint="eastAsia" w:ascii="宋体" w:hAnsi="宋体" w:eastAsia="宋体" w:cs="宋体"/>
          <w:b w:val="0"/>
          <w:bCs w:val="0"/>
          <w:color w:val="auto"/>
          <w:w w:val="90"/>
          <w:sz w:val="32"/>
          <w:szCs w:val="32"/>
          <w:lang w:val="en-US" w:eastAsia="zh-CN"/>
        </w:rPr>
        <w:t>　五</w:t>
      </w:r>
      <w:r>
        <w:rPr>
          <w:rFonts w:hint="eastAsia" w:ascii="宋体" w:hAnsi="宋体" w:eastAsia="宋体" w:cs="宋体"/>
          <w:b w:val="0"/>
          <w:bCs w:val="0"/>
          <w:color w:val="auto"/>
          <w:w w:val="90"/>
          <w:sz w:val="32"/>
          <w:szCs w:val="32"/>
        </w:rPr>
        <w:t>、</w:t>
      </w:r>
      <w:r>
        <w:rPr>
          <w:rFonts w:hint="eastAsia" w:ascii="宋体" w:hAnsi="宋体" w:eastAsia="宋体" w:cs="宋体"/>
          <w:b w:val="0"/>
          <w:bCs w:val="0"/>
          <w:color w:val="auto"/>
          <w:w w:val="90"/>
          <w:sz w:val="32"/>
          <w:szCs w:val="32"/>
          <w:lang w:val="en-US" w:eastAsia="zh-CN"/>
        </w:rPr>
        <w:t>成交通知书</w:t>
      </w:r>
    </w:p>
    <w:p w14:paraId="4EA70546">
      <w:pPr>
        <w:rPr>
          <w:rFonts w:hint="eastAsia" w:ascii="宋体" w:hAnsi="宋体" w:eastAsia="宋体" w:cs="宋体"/>
          <w:b w:val="0"/>
          <w:bCs w:val="0"/>
          <w:color w:val="auto"/>
          <w:w w:val="90"/>
          <w:sz w:val="32"/>
          <w:szCs w:val="32"/>
          <w:lang w:val="en-US" w:eastAsia="zh-CN"/>
        </w:rPr>
      </w:pPr>
      <w:r>
        <w:rPr>
          <w:rFonts w:hint="eastAsia" w:ascii="宋体" w:hAnsi="宋体" w:eastAsia="宋体" w:cs="宋体"/>
          <w:b w:val="0"/>
          <w:bCs w:val="0"/>
          <w:color w:val="auto"/>
          <w:w w:val="90"/>
          <w:sz w:val="32"/>
          <w:szCs w:val="32"/>
          <w:lang w:val="en-US" w:eastAsia="zh-CN"/>
        </w:rPr>
        <w:t>　六、农民工工资保证金账号</w:t>
      </w:r>
    </w:p>
    <w:p w14:paraId="44F752F5">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32"/>
          <w:szCs w:val="32"/>
          <w14:textOutline w14:w="5532" w14:cap="sq" w14:cmpd="sng">
            <w14:solidFill>
              <w14:srgbClr w14:val="000000"/>
            </w14:solidFill>
            <w14:prstDash w14:val="solid"/>
            <w14:bevel/>
          </w14:textOutline>
        </w:rPr>
      </w:pPr>
    </w:p>
    <w:p w14:paraId="7DF5DD96">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362A067F">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0C608693">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7BD11D86">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4416C24E">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7BFCDB6F">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7FC734E9">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4F0D91AF">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43CC1458">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6C24C811">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4FEC4C34">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5CDD164F">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3D6E3E2C">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02A5A80A">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3A8A1A26">
      <w:pPr>
        <w:pStyle w:val="9"/>
        <w:pageBreakBefore w:val="0"/>
        <w:wordWrap/>
        <w:overflowPunct/>
        <w:topLinePunct w:val="0"/>
        <w:bidi w:val="0"/>
        <w:spacing w:line="560" w:lineRule="exact"/>
        <w:ind w:left="0" w:leftChars="0" w:right="0"/>
        <w:jc w:val="left"/>
        <w:rPr>
          <w:rFonts w:hint="eastAsia" w:ascii="宋体" w:hAnsi="宋体" w:eastAsia="宋体" w:cs="宋体"/>
          <w:b w:val="0"/>
          <w:bCs w:val="0"/>
          <w:spacing w:val="6"/>
          <w:w w:val="100"/>
          <w:sz w:val="22"/>
          <w:szCs w:val="22"/>
          <w14:textOutline w14:w="5532" w14:cap="sq" w14:cmpd="sng">
            <w14:solidFill>
              <w14:srgbClr w14:val="000000"/>
            </w14:solidFill>
            <w14:prstDash w14:val="solid"/>
            <w14:bevel/>
          </w14:textOutline>
        </w:rPr>
      </w:pPr>
    </w:p>
    <w:p w14:paraId="3767E4B8">
      <w:pPr>
        <w:pStyle w:val="9"/>
        <w:keepNext w:val="0"/>
        <w:keepLines w:val="0"/>
        <w:pageBreakBefore w:val="0"/>
        <w:wordWrap/>
        <w:overflowPunct/>
        <w:topLinePunct w:val="0"/>
        <w:bidi w:val="0"/>
        <w:spacing w:line="360" w:lineRule="auto"/>
        <w:ind w:left="0" w:leftChars="0" w:right="0"/>
        <w:jc w:val="center"/>
        <w:rPr>
          <w:rFonts w:hint="eastAsia" w:ascii="宋体" w:hAnsi="宋体" w:eastAsia="宋体" w:cs="宋体"/>
          <w:b w:val="0"/>
          <w:bCs w:val="0"/>
          <w:spacing w:val="6"/>
          <w:w w:val="100"/>
          <w:sz w:val="32"/>
          <w:szCs w:val="32"/>
        </w:rPr>
      </w:pPr>
      <w:r>
        <w:rPr>
          <w:rFonts w:hint="eastAsia" w:ascii="宋体" w:hAnsi="宋体" w:eastAsia="宋体" w:cs="宋体"/>
          <w:b w:val="0"/>
          <w:bCs w:val="0"/>
          <w:spacing w:val="6"/>
          <w:w w:val="100"/>
          <w:sz w:val="32"/>
          <w:szCs w:val="32"/>
          <w14:textOutline w14:w="5532" w14:cap="sq" w14:cmpd="sng">
            <w14:solidFill>
              <w14:srgbClr w14:val="000000"/>
            </w14:solidFill>
            <w14:prstDash w14:val="solid"/>
            <w14:bevel/>
          </w14:textOutline>
        </w:rPr>
        <w:t>一、施工合同协议书</w:t>
      </w:r>
    </w:p>
    <w:p w14:paraId="08B3F9B0">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发包</w:t>
      </w:r>
      <w:r>
        <w:rPr>
          <w:rFonts w:hint="eastAsia" w:ascii="宋体" w:hAnsi="宋体" w:eastAsia="宋体" w:cs="宋体"/>
          <w:spacing w:val="6"/>
          <w:w w:val="100"/>
          <w:sz w:val="22"/>
          <w:szCs w:val="22"/>
          <w:lang w:eastAsia="zh-CN"/>
        </w:rPr>
        <w:t>方</w:t>
      </w:r>
      <w:r>
        <w:rPr>
          <w:rFonts w:hint="eastAsia" w:ascii="宋体" w:hAnsi="宋体" w:eastAsia="宋体" w:cs="宋体"/>
          <w:spacing w:val="6"/>
          <w:w w:val="100"/>
          <w:sz w:val="22"/>
          <w:szCs w:val="22"/>
        </w:rPr>
        <w:t>（全称）：</w:t>
      </w:r>
      <w:r>
        <w:rPr>
          <w:rFonts w:hint="eastAsia" w:ascii="宋体" w:hAnsi="宋体" w:cs="宋体"/>
          <w:spacing w:val="6"/>
          <w:w w:val="100"/>
          <w:sz w:val="22"/>
          <w:szCs w:val="22"/>
          <w:u w:val="single"/>
          <w:lang w:val="en-US" w:eastAsia="zh-CN"/>
        </w:rPr>
        <w:t xml:space="preserve">天等县生态移民发展中心 </w:t>
      </w:r>
      <w:r>
        <w:rPr>
          <w:rFonts w:hint="eastAsia" w:ascii="宋体" w:hAnsi="宋体" w:eastAsia="宋体" w:cs="宋体"/>
          <w:spacing w:val="6"/>
          <w:w w:val="100"/>
          <w:sz w:val="22"/>
          <w:szCs w:val="22"/>
        </w:rPr>
        <w:t>（简称甲方）</w:t>
      </w:r>
    </w:p>
    <w:p w14:paraId="32CD8EE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rPr>
        <w:t>承包方（全称）：（简称乙方）</w:t>
      </w:r>
    </w:p>
    <w:p w14:paraId="57D8424D">
      <w:pPr>
        <w:pStyle w:val="9"/>
        <w:keepNext w:val="0"/>
        <w:keepLines w:val="0"/>
        <w:pageBreakBefore w:val="0"/>
        <w:wordWrap/>
        <w:overflowPunct/>
        <w:topLinePunct w:val="0"/>
        <w:bidi w:val="0"/>
        <w:spacing w:line="360" w:lineRule="auto"/>
        <w:ind w:left="0" w:leftChars="0" w:right="0" w:firstLine="508"/>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rPr>
        <w:t>为贯彻“ 以人为本、安全第一、质量第一、预防为主 ”的方针，加强对工程项目安全、质量、工期、文明施工等方面的综合管理，优质、高效、低耗、顺利的</w:t>
      </w:r>
      <w:r>
        <w:rPr>
          <w:rFonts w:hint="eastAsia" w:ascii="宋体" w:hAnsi="宋体" w:cs="宋体"/>
          <w:spacing w:val="6"/>
          <w:w w:val="100"/>
          <w:sz w:val="22"/>
          <w:szCs w:val="22"/>
          <w:lang w:eastAsia="zh-CN"/>
        </w:rPr>
        <w:t>完成工程施工任务</w:t>
      </w:r>
      <w:r>
        <w:rPr>
          <w:rFonts w:hint="eastAsia" w:ascii="宋体" w:hAnsi="宋体" w:eastAsia="宋体" w:cs="宋体"/>
          <w:spacing w:val="6"/>
          <w:w w:val="100"/>
          <w:sz w:val="22"/>
          <w:szCs w:val="22"/>
        </w:rPr>
        <w:t>。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1802DE35">
      <w:pPr>
        <w:pStyle w:val="9"/>
        <w:keepNext w:val="0"/>
        <w:keepLines w:val="0"/>
        <w:pageBreakBefore w:val="0"/>
        <w:numPr>
          <w:ilvl w:val="0"/>
          <w:numId w:val="0"/>
        </w:numPr>
        <w:wordWrap/>
        <w:overflowPunct/>
        <w:topLinePunct w:val="0"/>
        <w:bidi w:val="0"/>
        <w:spacing w:line="360" w:lineRule="auto"/>
        <w:ind w:left="0" w:right="0" w:rightChars="0" w:firstLine="480" w:firstLineChars="200"/>
        <w:jc w:val="left"/>
        <w:rPr>
          <w:rFonts w:hint="eastAsia" w:ascii="宋体" w:hAnsi="宋体" w:eastAsia="宋体" w:cs="宋体"/>
          <w:spacing w:val="6"/>
          <w:w w:val="100"/>
          <w:sz w:val="24"/>
          <w:szCs w:val="24"/>
        </w:rPr>
      </w:pPr>
      <w:r>
        <w:rPr>
          <w:rFonts w:hint="eastAsia" w:ascii="宋体" w:hAnsi="宋体" w:eastAsia="宋体" w:cs="宋体"/>
          <w:b w:val="0"/>
          <w:bCs w:val="0"/>
          <w:color w:val="auto"/>
          <w:w w:val="100"/>
          <w:kern w:val="0"/>
          <w:sz w:val="24"/>
          <w:szCs w:val="24"/>
          <w:lang w:val="en-US" w:eastAsia="zh-CN"/>
        </w:rPr>
        <w:t>一、</w:t>
      </w:r>
      <w:r>
        <w:rPr>
          <w:rFonts w:hint="eastAsia" w:ascii="宋体" w:hAnsi="宋体" w:eastAsia="宋体" w:cs="宋体"/>
          <w:b w:val="0"/>
          <w:bCs w:val="0"/>
          <w:color w:val="auto"/>
          <w:w w:val="100"/>
          <w:kern w:val="0"/>
          <w:sz w:val="24"/>
          <w:szCs w:val="24"/>
          <w:lang w:eastAsia="zh-CN"/>
        </w:rPr>
        <w:t>项目概况</w:t>
      </w:r>
    </w:p>
    <w:p w14:paraId="454A5C51">
      <w:pPr>
        <w:pStyle w:val="9"/>
        <w:keepNext w:val="0"/>
        <w:keepLines w:val="0"/>
        <w:pageBreakBefore w:val="0"/>
        <w:numPr>
          <w:ilvl w:val="0"/>
          <w:numId w:val="0"/>
        </w:numPr>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u w:val="single"/>
        </w:rPr>
      </w:pPr>
      <w:r>
        <w:rPr>
          <w:rFonts w:hint="eastAsia" w:ascii="宋体" w:hAnsi="宋体" w:eastAsia="宋体" w:cs="宋体"/>
          <w:spacing w:val="6"/>
          <w:w w:val="100"/>
          <w:sz w:val="22"/>
          <w:szCs w:val="22"/>
        </w:rPr>
        <w:t>项目名称：</w:t>
      </w:r>
      <w:r>
        <w:rPr>
          <w:rFonts w:hint="eastAsia" w:ascii="宋体" w:hAnsi="宋体" w:cs="宋体"/>
          <w:b w:val="0"/>
          <w:bCs w:val="0"/>
          <w:color w:val="000000"/>
          <w:kern w:val="0"/>
          <w:sz w:val="22"/>
          <w:szCs w:val="22"/>
          <w:u w:val="single"/>
          <w:lang w:val="en-US" w:eastAsia="zh-CN" w:bidi="ar"/>
        </w:rPr>
        <w:t>天等县宁干乡台利村偶屯美丽移民村项目</w:t>
      </w:r>
    </w:p>
    <w:p w14:paraId="2D1780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u w:val="single"/>
          <w:lang w:val="en-US" w:eastAsia="zh-CN"/>
        </w:rPr>
      </w:pPr>
      <w:r>
        <w:rPr>
          <w:rFonts w:hint="eastAsia" w:ascii="宋体" w:hAnsi="宋体" w:eastAsia="宋体" w:cs="宋体"/>
          <w:color w:val="auto"/>
          <w:w w:val="100"/>
          <w:kern w:val="0"/>
          <w:sz w:val="22"/>
          <w:szCs w:val="22"/>
          <w:highlight w:val="none"/>
          <w:lang w:val="en-US" w:eastAsia="zh-CN"/>
        </w:rPr>
        <w:t>建设地点：</w:t>
      </w:r>
      <w:r>
        <w:rPr>
          <w:rFonts w:hint="eastAsia" w:ascii="宋体" w:hAnsi="宋体" w:cs="宋体"/>
          <w:b w:val="0"/>
          <w:bCs w:val="0"/>
          <w:color w:val="000000"/>
          <w:kern w:val="0"/>
          <w:sz w:val="22"/>
          <w:szCs w:val="22"/>
          <w:u w:val="single"/>
          <w:lang w:val="en-US" w:eastAsia="zh-CN" w:bidi="ar"/>
        </w:rPr>
        <w:t>天等县宁干乡台利村偶屯</w:t>
      </w:r>
    </w:p>
    <w:p w14:paraId="23AC8BD2">
      <w:pPr>
        <w:pStyle w:val="9"/>
        <w:keepNext w:val="0"/>
        <w:keepLines w:val="0"/>
        <w:pageBreakBefore w:val="0"/>
        <w:wordWrap/>
        <w:overflowPunct/>
        <w:topLinePunct w:val="0"/>
        <w:bidi w:val="0"/>
        <w:spacing w:line="360" w:lineRule="auto"/>
        <w:ind w:left="0" w:leftChars="0" w:right="0" w:firstLine="517"/>
        <w:jc w:val="left"/>
        <w:rPr>
          <w:rFonts w:hint="eastAsia" w:ascii="宋体" w:hAnsi="宋体" w:eastAsia="宋体" w:cs="宋体"/>
          <w:spacing w:val="6"/>
          <w:w w:val="100"/>
          <w:sz w:val="22"/>
          <w:szCs w:val="22"/>
          <w:u w:val="single"/>
        </w:rPr>
      </w:pPr>
      <w:r>
        <w:rPr>
          <w:rFonts w:hint="eastAsia" w:ascii="宋体" w:hAnsi="宋体" w:eastAsia="宋体" w:cs="宋体"/>
          <w:color w:val="auto"/>
          <w:w w:val="100"/>
          <w:kern w:val="0"/>
          <w:sz w:val="22"/>
          <w:szCs w:val="22"/>
          <w:highlight w:val="none"/>
          <w:lang w:val="en-US" w:eastAsia="zh-CN"/>
        </w:rPr>
        <w:t>建设内容：</w:t>
      </w:r>
      <w:r>
        <w:rPr>
          <w:rFonts w:hint="eastAsia"/>
          <w:color w:val="auto"/>
          <w:sz w:val="21"/>
          <w:szCs w:val="21"/>
          <w:highlight w:val="none"/>
          <w:u w:val="single"/>
          <w:lang w:eastAsia="zh-CN"/>
        </w:rPr>
        <w:t>天等县宁干乡台利村偶屯美丽移民村项目，位于天等县台利村，主要工程有道路工程、片石挡土墙、排水工程，具体以工程量清单和施工图为准</w:t>
      </w:r>
      <w:r>
        <w:rPr>
          <w:rFonts w:hint="eastAsia" w:ascii="宋体" w:hAnsi="宋体" w:eastAsia="宋体" w:cs="宋体"/>
          <w:spacing w:val="0"/>
          <w:w w:val="100"/>
          <w:sz w:val="21"/>
          <w:szCs w:val="21"/>
          <w:u w:val="single"/>
          <w:lang w:val="en-US" w:eastAsia="zh-CN" w:bidi="ar"/>
        </w:rPr>
        <w:t>。</w:t>
      </w:r>
    </w:p>
    <w:p w14:paraId="5E3F1A46">
      <w:pPr>
        <w:keepNext w:val="0"/>
        <w:keepLines w:val="0"/>
        <w:pageBreakBefore w:val="0"/>
        <w:widowControl w:val="0"/>
        <w:kinsoku/>
        <w:wordWrap/>
        <w:overflowPunct/>
        <w:topLinePunct w:val="0"/>
        <w:autoSpaceDE/>
        <w:autoSpaceDN/>
        <w:bidi w:val="0"/>
        <w:adjustRightInd/>
        <w:snapToGrid/>
        <w:spacing w:line="360" w:lineRule="auto"/>
        <w:ind w:left="0" w:leftChars="0" w:right="0" w:firstLine="560"/>
        <w:jc w:val="left"/>
        <w:textAlignment w:val="auto"/>
        <w:rPr>
          <w:rFonts w:hint="eastAsia" w:ascii="宋体" w:hAnsi="宋体" w:eastAsia="宋体" w:cs="宋体"/>
          <w:color w:val="auto"/>
          <w:w w:val="100"/>
          <w:kern w:val="0"/>
          <w:sz w:val="24"/>
          <w:szCs w:val="24"/>
        </w:rPr>
      </w:pPr>
      <w:r>
        <w:rPr>
          <w:rFonts w:hint="eastAsia" w:ascii="宋体" w:hAnsi="宋体" w:eastAsia="宋体" w:cs="宋体"/>
          <w:color w:val="auto"/>
          <w:w w:val="100"/>
          <w:kern w:val="0"/>
          <w:sz w:val="24"/>
          <w:szCs w:val="24"/>
          <w:lang w:eastAsia="zh-CN"/>
        </w:rPr>
        <w:t>二、</w:t>
      </w:r>
      <w:r>
        <w:rPr>
          <w:rFonts w:hint="eastAsia" w:ascii="宋体" w:hAnsi="宋体" w:eastAsia="宋体" w:cs="宋体"/>
          <w:color w:val="auto"/>
          <w:w w:val="100"/>
          <w:kern w:val="0"/>
          <w:sz w:val="24"/>
          <w:szCs w:val="24"/>
        </w:rPr>
        <w:t>合同文件的组成部分</w:t>
      </w:r>
    </w:p>
    <w:p w14:paraId="0A4C32D8">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1.</w:t>
      </w:r>
      <w:r>
        <w:rPr>
          <w:rFonts w:hint="eastAsia" w:ascii="宋体" w:hAnsi="宋体" w:eastAsia="宋体" w:cs="宋体"/>
          <w:spacing w:val="6"/>
          <w:w w:val="100"/>
          <w:sz w:val="22"/>
          <w:szCs w:val="22"/>
        </w:rPr>
        <w:t>采购公告或招投标、公示相关文件（另册）；</w:t>
      </w:r>
    </w:p>
    <w:p w14:paraId="369BDADF">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2.</w:t>
      </w:r>
      <w:r>
        <w:rPr>
          <w:rFonts w:hint="eastAsia" w:ascii="宋体" w:hAnsi="宋体" w:eastAsia="宋体" w:cs="宋体"/>
          <w:spacing w:val="6"/>
          <w:w w:val="100"/>
          <w:sz w:val="22"/>
          <w:szCs w:val="22"/>
        </w:rPr>
        <w:t>本协议书、工程质量保修书、廉政合同、安全生产合同；</w:t>
      </w:r>
    </w:p>
    <w:p w14:paraId="453E203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3.</w:t>
      </w:r>
      <w:r>
        <w:rPr>
          <w:rFonts w:hint="eastAsia" w:ascii="宋体" w:hAnsi="宋体" w:eastAsia="宋体" w:cs="宋体"/>
          <w:spacing w:val="6"/>
          <w:w w:val="100"/>
          <w:sz w:val="22"/>
          <w:szCs w:val="22"/>
        </w:rPr>
        <w:t>成交通知书（招投标项目需附函附表）；</w:t>
      </w:r>
    </w:p>
    <w:p w14:paraId="1178B0E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4.</w:t>
      </w:r>
      <w:r>
        <w:rPr>
          <w:rFonts w:hint="eastAsia" w:ascii="宋体" w:hAnsi="宋体" w:eastAsia="宋体" w:cs="宋体"/>
          <w:spacing w:val="6"/>
          <w:w w:val="100"/>
          <w:sz w:val="22"/>
          <w:szCs w:val="22"/>
        </w:rPr>
        <w:t>财评报告(如有、另册)；</w:t>
      </w:r>
    </w:p>
    <w:p w14:paraId="358D995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5.</w:t>
      </w:r>
      <w:r>
        <w:rPr>
          <w:rFonts w:hint="eastAsia" w:ascii="宋体" w:hAnsi="宋体" w:eastAsia="宋体" w:cs="宋体"/>
          <w:spacing w:val="6"/>
          <w:w w:val="100"/>
          <w:sz w:val="22"/>
          <w:szCs w:val="22"/>
        </w:rPr>
        <w:t>设计成果文件（另册）；</w:t>
      </w:r>
    </w:p>
    <w:p w14:paraId="3D6A7DD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6.</w:t>
      </w:r>
      <w:r>
        <w:rPr>
          <w:rFonts w:hint="eastAsia" w:ascii="宋体" w:hAnsi="宋体" w:eastAsia="宋体" w:cs="宋体"/>
          <w:spacing w:val="6"/>
          <w:w w:val="100"/>
          <w:sz w:val="22"/>
          <w:szCs w:val="22"/>
        </w:rPr>
        <w:t>施工技术组织管理报告（另册）；</w:t>
      </w:r>
    </w:p>
    <w:p w14:paraId="04865014">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7.</w:t>
      </w:r>
      <w:r>
        <w:rPr>
          <w:rFonts w:hint="eastAsia" w:ascii="宋体" w:hAnsi="宋体" w:eastAsia="宋体" w:cs="宋体"/>
          <w:spacing w:val="6"/>
          <w:w w:val="100"/>
          <w:sz w:val="22"/>
          <w:szCs w:val="22"/>
        </w:rPr>
        <w:t>其他（指国家最新规范、标准、强制性条约等）。</w:t>
      </w:r>
    </w:p>
    <w:p w14:paraId="7153E00E">
      <w:pPr>
        <w:pStyle w:val="9"/>
        <w:keepNext w:val="0"/>
        <w:keepLines w:val="0"/>
        <w:pageBreakBefore w:val="0"/>
        <w:wordWrap/>
        <w:overflowPunct/>
        <w:topLinePunct w:val="0"/>
        <w:bidi w:val="0"/>
        <w:spacing w:line="360" w:lineRule="auto"/>
        <w:ind w:left="0" w:leftChars="0" w:right="0" w:firstLine="502"/>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rPr>
        <w:t>上述合同文件互相补充和解释。如果合同文件之间存在矛盾或不一致之处，以上述文件的排列顺序在先者为准。</w:t>
      </w:r>
    </w:p>
    <w:p w14:paraId="524F36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lang w:eastAsia="zh-CN"/>
        </w:rPr>
      </w:pPr>
      <w:r>
        <w:rPr>
          <w:rFonts w:hint="eastAsia" w:ascii="宋体" w:hAnsi="宋体" w:eastAsia="宋体" w:cs="宋体"/>
          <w:color w:val="auto"/>
          <w:w w:val="100"/>
          <w:kern w:val="0"/>
          <w:sz w:val="24"/>
          <w:szCs w:val="24"/>
          <w:lang w:eastAsia="zh-CN"/>
        </w:rPr>
        <w:t>三、合同价款</w:t>
      </w:r>
    </w:p>
    <w:p w14:paraId="48937B9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b w:val="0"/>
          <w:bCs w:val="0"/>
          <w:spacing w:val="6"/>
          <w:w w:val="100"/>
          <w:sz w:val="22"/>
          <w:szCs w:val="22"/>
        </w:rPr>
      </w:pPr>
      <w:r>
        <w:rPr>
          <w:rFonts w:hint="eastAsia" w:ascii="宋体" w:hAnsi="宋体" w:eastAsia="宋体" w:cs="宋体"/>
          <w:b w:val="0"/>
          <w:bCs w:val="0"/>
          <w:spacing w:val="6"/>
          <w:w w:val="100"/>
          <w:sz w:val="22"/>
          <w:szCs w:val="22"/>
        </w:rPr>
        <w:t>签约总合同价：</w:t>
      </w:r>
      <w:r>
        <w:rPr>
          <w:rFonts w:hint="eastAsia" w:ascii="宋体" w:hAnsi="宋体" w:eastAsia="宋体" w:cs="宋体"/>
          <w:b w:val="0"/>
          <w:bCs w:val="0"/>
          <w:spacing w:val="6"/>
          <w:w w:val="100"/>
          <w:sz w:val="22"/>
          <w:szCs w:val="22"/>
          <w14:textOutline w14:w="4848" w14:cap="sq" w14:cmpd="sng">
            <w14:solidFill>
              <w14:srgbClr w14:val="000000"/>
            </w14:solidFill>
            <w14:prstDash w14:val="solid"/>
            <w14:bevel/>
          </w14:textOutline>
        </w:rPr>
        <w:t>人民币</w:t>
      </w:r>
      <w:r>
        <w:rPr>
          <w:rFonts w:hint="eastAsia" w:ascii="宋体" w:hAnsi="宋体" w:eastAsia="宋体" w:cs="宋体"/>
          <w:b w:val="0"/>
          <w:bCs w:val="0"/>
          <w:spacing w:val="6"/>
          <w:w w:val="100"/>
          <w:sz w:val="22"/>
          <w:szCs w:val="22"/>
          <w:u w:val="single"/>
          <w:lang w:val="en-US" w:eastAsia="zh-CN"/>
          <w14:textOutline w14:w="4848" w14:cap="sq" w14:cmpd="sng">
            <w14:solidFill>
              <w14:srgbClr w14:val="000000"/>
            </w14:solidFill>
            <w14:prstDash w14:val="solid"/>
            <w14:bevel/>
          </w14:textOutline>
        </w:rPr>
        <w:t xml:space="preserve">                           </w:t>
      </w:r>
      <w:r>
        <w:rPr>
          <w:rFonts w:hint="eastAsia" w:ascii="宋体" w:hAnsi="宋体" w:eastAsia="宋体" w:cs="宋体"/>
          <w:b w:val="0"/>
          <w:bCs w:val="0"/>
          <w:spacing w:val="6"/>
          <w:w w:val="100"/>
          <w:sz w:val="22"/>
          <w:szCs w:val="22"/>
          <w14:textOutline w14:w="4848" w14:cap="sq" w14:cmpd="sng">
            <w14:solidFill>
              <w14:srgbClr w14:val="000000"/>
            </w14:solidFill>
            <w14:prstDash w14:val="solid"/>
            <w14:bevel/>
          </w14:textOutline>
        </w:rPr>
        <w:t>，</w:t>
      </w:r>
      <w:r>
        <w:rPr>
          <w:rFonts w:hint="eastAsia" w:ascii="宋体" w:hAnsi="宋体" w:eastAsia="宋体" w:cs="宋体"/>
          <w:b w:val="0"/>
          <w:bCs w:val="0"/>
          <w:color w:val="auto"/>
          <w:w w:val="100"/>
          <w:kern w:val="0"/>
          <w:sz w:val="22"/>
          <w:szCs w:val="22"/>
          <w:lang w:eastAsia="zh-CN"/>
        </w:rPr>
        <w:t>工程款支付均以</w:t>
      </w:r>
      <w:r>
        <w:rPr>
          <w:rFonts w:hint="eastAsia" w:ascii="宋体" w:hAnsi="宋体" w:eastAsia="宋体" w:cs="宋体"/>
          <w:b w:val="0"/>
          <w:bCs w:val="0"/>
          <w:color w:val="auto"/>
          <w:w w:val="100"/>
          <w:kern w:val="0"/>
          <w:sz w:val="22"/>
          <w:szCs w:val="22"/>
        </w:rPr>
        <w:t>百位数整数计取</w:t>
      </w:r>
      <w:r>
        <w:rPr>
          <w:rFonts w:hint="eastAsia" w:ascii="宋体" w:hAnsi="宋体" w:eastAsia="宋体" w:cs="宋体"/>
          <w:b w:val="0"/>
          <w:bCs w:val="0"/>
          <w:color w:val="auto"/>
          <w:w w:val="100"/>
          <w:kern w:val="0"/>
          <w:sz w:val="22"/>
          <w:szCs w:val="22"/>
          <w:lang w:eastAsia="zh-CN"/>
        </w:rPr>
        <w:t>，</w:t>
      </w:r>
      <w:r>
        <w:rPr>
          <w:rFonts w:hint="eastAsia" w:ascii="宋体" w:hAnsi="宋体" w:eastAsia="宋体" w:cs="宋体"/>
          <w:b w:val="0"/>
          <w:bCs w:val="0"/>
          <w:spacing w:val="6"/>
          <w:w w:val="100"/>
          <w:sz w:val="22"/>
          <w:szCs w:val="22"/>
        </w:rPr>
        <w:t>合同价款采用固定</w:t>
      </w:r>
      <w:r>
        <w:rPr>
          <w:rFonts w:hint="eastAsia" w:ascii="宋体" w:hAnsi="宋体" w:eastAsia="宋体" w:cs="宋体"/>
          <w:b w:val="0"/>
          <w:bCs w:val="0"/>
          <w:spacing w:val="6"/>
          <w:w w:val="100"/>
          <w:sz w:val="22"/>
          <w:szCs w:val="22"/>
          <w:lang w:val="en-US" w:eastAsia="zh-CN"/>
        </w:rPr>
        <w:t>综合单价</w:t>
      </w:r>
      <w:r>
        <w:rPr>
          <w:rFonts w:hint="eastAsia" w:ascii="宋体" w:hAnsi="宋体" w:eastAsia="宋体" w:cs="宋体"/>
          <w:b w:val="0"/>
          <w:bCs w:val="0"/>
          <w:spacing w:val="6"/>
          <w:w w:val="100"/>
          <w:sz w:val="22"/>
          <w:szCs w:val="22"/>
        </w:rPr>
        <w:t>计价方式确定。单价和总价均已包括了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spacing w:val="6"/>
          <w:w w:val="100"/>
          <w:sz w:val="22"/>
          <w:szCs w:val="22"/>
          <w:lang w:val="en-US" w:eastAsia="zh-CN"/>
        </w:rPr>
        <w:t>综合单价</w:t>
      </w:r>
      <w:r>
        <w:rPr>
          <w:rFonts w:hint="eastAsia" w:ascii="宋体" w:hAnsi="宋体" w:eastAsia="宋体" w:cs="宋体"/>
          <w:b w:val="0"/>
          <w:bCs w:val="0"/>
          <w:spacing w:val="6"/>
          <w:w w:val="100"/>
          <w:sz w:val="22"/>
          <w:szCs w:val="22"/>
        </w:rPr>
        <w:t>计价；无投标单价、有财评综合单价的项目，审计结算、变更单价以财政评审综合单 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73966E48">
      <w:pPr>
        <w:pStyle w:val="9"/>
        <w:keepNext w:val="0"/>
        <w:keepLines w:val="0"/>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rPr>
      </w:pPr>
      <w:r>
        <w:rPr>
          <w:rFonts w:hint="eastAsia" w:ascii="宋体" w:hAnsi="宋体" w:eastAsia="宋体" w:cs="宋体"/>
          <w:color w:val="auto"/>
          <w:spacing w:val="6"/>
          <w:w w:val="100"/>
          <w:sz w:val="24"/>
          <w:szCs w:val="24"/>
          <w:lang w:val="en-US" w:eastAsia="zh-CN"/>
        </w:rPr>
        <w:t>四、</w:t>
      </w:r>
      <w:r>
        <w:rPr>
          <w:rFonts w:hint="eastAsia" w:ascii="宋体" w:hAnsi="宋体" w:eastAsia="宋体" w:cs="宋体"/>
          <w:color w:val="auto"/>
          <w:spacing w:val="6"/>
          <w:w w:val="100"/>
          <w:sz w:val="24"/>
          <w:szCs w:val="24"/>
        </w:rPr>
        <w:t>合同工期</w:t>
      </w:r>
    </w:p>
    <w:p w14:paraId="09D25686">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lang w:eastAsia="zh-CN"/>
        </w:rPr>
      </w:pPr>
      <w:r>
        <w:rPr>
          <w:rFonts w:hint="eastAsia" w:ascii="宋体" w:hAnsi="宋体" w:eastAsia="宋体" w:cs="宋体"/>
          <w:color w:val="auto"/>
          <w:spacing w:val="6"/>
          <w:w w:val="100"/>
          <w:sz w:val="22"/>
          <w:szCs w:val="22"/>
        </w:rPr>
        <w:t>计划开工日期：</w:t>
      </w:r>
      <w:r>
        <w:rPr>
          <w:rFonts w:hint="eastAsia" w:ascii="宋体" w:hAnsi="宋体" w:eastAsia="宋体" w:cs="宋体"/>
          <w:color w:val="auto"/>
          <w:spacing w:val="6"/>
          <w:w w:val="100"/>
          <w:sz w:val="22"/>
          <w:szCs w:val="22"/>
          <w:lang w:val="en-US" w:eastAsia="zh-CN"/>
        </w:rPr>
        <w:t>2025</w:t>
      </w:r>
      <w:r>
        <w:rPr>
          <w:rFonts w:hint="eastAsia" w:ascii="宋体" w:hAnsi="宋体" w:eastAsia="宋体" w:cs="宋体"/>
          <w:color w:val="auto"/>
          <w:spacing w:val="6"/>
          <w:w w:val="100"/>
          <w:sz w:val="22"/>
          <w:szCs w:val="22"/>
        </w:rPr>
        <w:t>年</w:t>
      </w:r>
      <w:r>
        <w:rPr>
          <w:rFonts w:hint="eastAsia" w:ascii="宋体" w:hAnsi="宋体" w:eastAsia="宋体" w:cs="宋体"/>
          <w:color w:val="auto"/>
          <w:spacing w:val="6"/>
          <w:w w:val="100"/>
          <w:sz w:val="22"/>
          <w:szCs w:val="22"/>
          <w:lang w:val="en-US" w:eastAsia="zh-CN"/>
        </w:rPr>
        <w:t xml:space="preserve">  </w:t>
      </w:r>
      <w:r>
        <w:rPr>
          <w:rFonts w:hint="eastAsia" w:ascii="宋体" w:hAnsi="宋体" w:eastAsia="宋体" w:cs="宋体"/>
          <w:color w:val="auto"/>
          <w:spacing w:val="6"/>
          <w:w w:val="100"/>
          <w:sz w:val="22"/>
          <w:szCs w:val="22"/>
        </w:rPr>
        <w:t>月</w:t>
      </w:r>
      <w:r>
        <w:rPr>
          <w:rFonts w:hint="eastAsia" w:ascii="宋体" w:hAnsi="宋体" w:eastAsia="宋体" w:cs="宋体"/>
          <w:color w:val="auto"/>
          <w:spacing w:val="6"/>
          <w:w w:val="100"/>
          <w:sz w:val="22"/>
          <w:szCs w:val="22"/>
          <w:lang w:val="en-US" w:eastAsia="zh-CN"/>
        </w:rPr>
        <w:t xml:space="preserve">  </w:t>
      </w:r>
      <w:r>
        <w:rPr>
          <w:rFonts w:hint="eastAsia" w:ascii="宋体" w:hAnsi="宋体" w:eastAsia="宋体" w:cs="宋体"/>
          <w:color w:val="auto"/>
          <w:spacing w:val="6"/>
          <w:w w:val="100"/>
          <w:sz w:val="22"/>
          <w:szCs w:val="22"/>
        </w:rPr>
        <w:t>日</w:t>
      </w:r>
    </w:p>
    <w:p w14:paraId="0C5A7E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rPr>
        <w:t>计划</w:t>
      </w:r>
      <w:r>
        <w:rPr>
          <w:rFonts w:hint="eastAsia" w:ascii="宋体" w:hAnsi="宋体" w:eastAsia="宋体" w:cs="宋体"/>
          <w:color w:val="auto"/>
          <w:spacing w:val="6"/>
          <w:w w:val="100"/>
          <w:sz w:val="22"/>
          <w:szCs w:val="22"/>
          <w:lang w:eastAsia="zh-CN"/>
        </w:rPr>
        <w:t>完</w:t>
      </w:r>
      <w:r>
        <w:rPr>
          <w:rFonts w:hint="eastAsia" w:ascii="宋体" w:hAnsi="宋体" w:eastAsia="宋体" w:cs="宋体"/>
          <w:color w:val="auto"/>
          <w:spacing w:val="6"/>
          <w:w w:val="100"/>
          <w:sz w:val="22"/>
          <w:szCs w:val="22"/>
        </w:rPr>
        <w:t>工日期：</w:t>
      </w:r>
      <w:r>
        <w:rPr>
          <w:rFonts w:hint="eastAsia" w:ascii="宋体" w:hAnsi="宋体" w:eastAsia="宋体" w:cs="宋体"/>
          <w:color w:val="auto"/>
          <w:spacing w:val="6"/>
          <w:w w:val="100"/>
          <w:sz w:val="22"/>
          <w:szCs w:val="22"/>
          <w:lang w:val="en-US" w:eastAsia="zh-CN"/>
        </w:rPr>
        <w:t>2025</w:t>
      </w:r>
      <w:r>
        <w:rPr>
          <w:rFonts w:hint="eastAsia" w:ascii="宋体" w:hAnsi="宋体" w:eastAsia="宋体" w:cs="宋体"/>
          <w:color w:val="auto"/>
          <w:spacing w:val="6"/>
          <w:w w:val="100"/>
          <w:sz w:val="22"/>
          <w:szCs w:val="22"/>
        </w:rPr>
        <w:t>年</w:t>
      </w:r>
      <w:r>
        <w:rPr>
          <w:rFonts w:hint="eastAsia" w:ascii="宋体" w:hAnsi="宋体" w:eastAsia="宋体" w:cs="宋体"/>
          <w:color w:val="auto"/>
          <w:spacing w:val="6"/>
          <w:w w:val="100"/>
          <w:sz w:val="22"/>
          <w:szCs w:val="22"/>
          <w:lang w:val="en-US" w:eastAsia="zh-CN"/>
        </w:rPr>
        <w:t xml:space="preserve">  </w:t>
      </w:r>
      <w:r>
        <w:rPr>
          <w:rFonts w:hint="eastAsia" w:ascii="宋体" w:hAnsi="宋体" w:eastAsia="宋体" w:cs="宋体"/>
          <w:color w:val="auto"/>
          <w:spacing w:val="6"/>
          <w:w w:val="100"/>
          <w:sz w:val="22"/>
          <w:szCs w:val="22"/>
        </w:rPr>
        <w:t>月</w:t>
      </w:r>
      <w:r>
        <w:rPr>
          <w:rFonts w:hint="eastAsia" w:ascii="宋体" w:hAnsi="宋体" w:eastAsia="宋体" w:cs="宋体"/>
          <w:color w:val="auto"/>
          <w:spacing w:val="6"/>
          <w:w w:val="100"/>
          <w:sz w:val="22"/>
          <w:szCs w:val="22"/>
          <w:lang w:val="en-US" w:eastAsia="zh-CN"/>
        </w:rPr>
        <w:t xml:space="preserve">  </w:t>
      </w:r>
      <w:r>
        <w:rPr>
          <w:rFonts w:hint="eastAsia" w:ascii="宋体" w:hAnsi="宋体" w:eastAsia="宋体" w:cs="宋体"/>
          <w:color w:val="auto"/>
          <w:spacing w:val="6"/>
          <w:w w:val="100"/>
          <w:sz w:val="22"/>
          <w:szCs w:val="22"/>
        </w:rPr>
        <w:t>日</w:t>
      </w:r>
    </w:p>
    <w:p w14:paraId="3E2EBAAA">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color w:val="auto"/>
          <w:spacing w:val="6"/>
          <w:w w:val="100"/>
          <w:sz w:val="22"/>
          <w:szCs w:val="22"/>
        </w:rPr>
        <w:t>合同工期总日历天数</w:t>
      </w:r>
      <w:r>
        <w:rPr>
          <w:rFonts w:hint="eastAsia" w:ascii="宋体" w:hAnsi="宋体" w:eastAsia="宋体" w:cs="宋体"/>
          <w:color w:val="auto"/>
          <w:spacing w:val="6"/>
          <w:w w:val="100"/>
          <w:sz w:val="22"/>
          <w:szCs w:val="22"/>
          <w:u w:val="single" w:color="auto"/>
        </w:rPr>
        <w:t xml:space="preserve"> </w:t>
      </w:r>
      <w:r>
        <w:rPr>
          <w:rFonts w:hint="eastAsia" w:ascii="宋体" w:hAnsi="宋体" w:cs="宋体"/>
          <w:color w:val="auto"/>
          <w:spacing w:val="6"/>
          <w:w w:val="100"/>
          <w:sz w:val="22"/>
          <w:szCs w:val="22"/>
          <w:u w:val="single" w:color="auto"/>
          <w:lang w:val="en-US" w:eastAsia="zh-CN"/>
        </w:rPr>
        <w:t>90日历天</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lang w:val="en-US" w:eastAsia="zh-CN"/>
        </w:rPr>
        <w:t>实际以监理公司或甲方发出书面通知确定开工之日起计算</w:t>
      </w:r>
      <w:r>
        <w:rPr>
          <w:rFonts w:hint="eastAsia" w:ascii="宋体" w:hAnsi="宋体" w:eastAsia="宋体" w:cs="宋体"/>
          <w:color w:val="auto"/>
          <w:spacing w:val="6"/>
          <w:w w:val="100"/>
          <w:sz w:val="22"/>
          <w:szCs w:val="22"/>
          <w:u w:val="single" w:color="auto"/>
        </w:rPr>
        <w:t xml:space="preserve"> </w:t>
      </w:r>
      <w:r>
        <w:rPr>
          <w:rFonts w:hint="eastAsia" w:ascii="宋体" w:hAnsi="宋体" w:cs="宋体"/>
          <w:color w:val="auto"/>
          <w:spacing w:val="6"/>
          <w:w w:val="100"/>
          <w:sz w:val="22"/>
          <w:szCs w:val="22"/>
          <w:u w:val="single" w:color="auto"/>
          <w:lang w:val="en-US" w:eastAsia="zh-CN"/>
        </w:rPr>
        <w:t>90日历天</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w:t>
      </w:r>
    </w:p>
    <w:p w14:paraId="4D6D11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540"/>
        <w:jc w:val="left"/>
        <w:textAlignment w:val="auto"/>
        <w:rPr>
          <w:rFonts w:hint="eastAsia" w:ascii="宋体" w:hAnsi="宋体" w:eastAsia="宋体" w:cs="宋体"/>
          <w:color w:val="auto"/>
          <w:w w:val="100"/>
          <w:kern w:val="0"/>
          <w:sz w:val="24"/>
          <w:szCs w:val="24"/>
          <w:lang w:eastAsia="zh-CN"/>
        </w:rPr>
      </w:pPr>
      <w:r>
        <w:rPr>
          <w:rFonts w:hint="eastAsia" w:ascii="宋体" w:hAnsi="宋体" w:eastAsia="宋体" w:cs="宋体"/>
          <w:color w:val="auto"/>
          <w:w w:val="100"/>
          <w:kern w:val="0"/>
          <w:sz w:val="24"/>
          <w:szCs w:val="24"/>
          <w:lang w:eastAsia="zh-CN"/>
        </w:rPr>
        <w:t>五、投入本项目人员信息</w:t>
      </w:r>
    </w:p>
    <w:p w14:paraId="3DD164EB">
      <w:pPr>
        <w:spacing w:line="360" w:lineRule="auto"/>
        <w:ind w:firstLine="464" w:firstLineChars="200"/>
        <w:rPr>
          <w:rFonts w:hint="eastAsia" w:ascii="宋体" w:hAnsi="宋体" w:eastAsia="宋体" w:cs="宋体"/>
          <w:spacing w:val="6"/>
          <w:w w:val="100"/>
          <w:position w:val="19"/>
          <w:sz w:val="22"/>
          <w:szCs w:val="22"/>
          <w:lang w:eastAsia="zh-CN"/>
        </w:rPr>
      </w:pPr>
      <w:r>
        <w:rPr>
          <w:rFonts w:hint="eastAsia" w:ascii="宋体" w:hAnsi="宋体" w:eastAsia="宋体" w:cs="宋体"/>
          <w:spacing w:val="6"/>
          <w:w w:val="100"/>
          <w:position w:val="19"/>
          <w:sz w:val="22"/>
          <w:szCs w:val="22"/>
          <w:lang w:eastAsia="zh-CN"/>
        </w:rPr>
        <w:t>乙方</w:t>
      </w:r>
      <w:r>
        <w:rPr>
          <w:rFonts w:hint="eastAsia" w:ascii="宋体" w:hAnsi="宋体" w:eastAsia="宋体" w:cs="宋体"/>
          <w:spacing w:val="6"/>
          <w:w w:val="100"/>
          <w:position w:val="19"/>
          <w:sz w:val="22"/>
          <w:szCs w:val="22"/>
        </w:rPr>
        <w:t>项目经理</w:t>
      </w:r>
      <w:r>
        <w:rPr>
          <w:rFonts w:hint="eastAsia" w:ascii="宋体" w:hAnsi="宋体" w:eastAsia="宋体" w:cs="宋体"/>
          <w:spacing w:val="6"/>
          <w:w w:val="100"/>
          <w:position w:val="19"/>
          <w:sz w:val="22"/>
          <w:szCs w:val="22"/>
          <w:lang w:eastAsia="zh-CN"/>
        </w:rPr>
        <w:t>：</w:t>
      </w:r>
      <w:r>
        <w:rPr>
          <w:rFonts w:hint="eastAsia" w:ascii="宋体" w:hAnsi="宋体" w:eastAsia="宋体" w:cs="宋体"/>
          <w:spacing w:val="6"/>
          <w:w w:val="100"/>
          <w:position w:val="19"/>
          <w:sz w:val="22"/>
          <w:szCs w:val="22"/>
          <w:lang w:val="en-US" w:eastAsia="zh-CN"/>
        </w:rPr>
        <w:t xml:space="preserve">姓名：  </w:t>
      </w:r>
      <w:r>
        <w:rPr>
          <w:rFonts w:hint="eastAsia" w:ascii="宋体" w:hAnsi="宋体" w:eastAsia="宋体" w:cs="宋体"/>
          <w:spacing w:val="6"/>
          <w:w w:val="100"/>
          <w:position w:val="19"/>
          <w:sz w:val="22"/>
          <w:szCs w:val="22"/>
          <w:lang w:eastAsia="zh-CN"/>
        </w:rPr>
        <w:t>（身份证号码：</w:t>
      </w:r>
      <w:r>
        <w:rPr>
          <w:rFonts w:hint="eastAsia" w:ascii="宋体" w:hAnsi="宋体" w:eastAsia="宋体" w:cs="宋体"/>
          <w:spacing w:val="6"/>
          <w:w w:val="100"/>
          <w:position w:val="19"/>
          <w:sz w:val="22"/>
          <w:szCs w:val="22"/>
          <w:lang w:val="en-US" w:eastAsia="zh-CN"/>
        </w:rPr>
        <w:t xml:space="preserve"> ，注册证书编号： ）</w:t>
      </w:r>
    </w:p>
    <w:p w14:paraId="6E68A49D">
      <w:pPr>
        <w:spacing w:line="360" w:lineRule="auto"/>
        <w:ind w:firstLine="464" w:firstLineChars="200"/>
        <w:rPr>
          <w:rFonts w:hint="eastAsia" w:ascii="宋体" w:hAnsi="宋体" w:eastAsia="宋体" w:cs="宋体"/>
          <w:spacing w:val="6"/>
          <w:w w:val="100"/>
          <w:position w:val="19"/>
          <w:sz w:val="22"/>
          <w:szCs w:val="22"/>
        </w:rPr>
      </w:pPr>
      <w:r>
        <w:rPr>
          <w:rFonts w:hint="eastAsia" w:ascii="宋体" w:hAnsi="宋体" w:eastAsia="宋体" w:cs="宋体"/>
          <w:spacing w:val="6"/>
          <w:w w:val="100"/>
          <w:position w:val="19"/>
          <w:sz w:val="22"/>
          <w:szCs w:val="22"/>
        </w:rPr>
        <w:t>项目总工：</w:t>
      </w:r>
      <w:r>
        <w:rPr>
          <w:rFonts w:hint="eastAsia" w:ascii="宋体" w:hAnsi="宋体" w:eastAsia="宋体" w:cs="宋体"/>
          <w:spacing w:val="6"/>
          <w:w w:val="100"/>
          <w:position w:val="19"/>
          <w:sz w:val="22"/>
          <w:szCs w:val="22"/>
          <w:lang w:val="en-US" w:eastAsia="zh-CN"/>
        </w:rPr>
        <w:t xml:space="preserve">姓名：  </w:t>
      </w:r>
      <w:r>
        <w:rPr>
          <w:rFonts w:hint="eastAsia" w:ascii="宋体" w:hAnsi="宋体" w:eastAsia="宋体" w:cs="宋体"/>
          <w:spacing w:val="6"/>
          <w:w w:val="100"/>
          <w:position w:val="19"/>
          <w:sz w:val="22"/>
          <w:szCs w:val="22"/>
          <w:lang w:eastAsia="zh-CN"/>
        </w:rPr>
        <w:t>（身份证号码：</w:t>
      </w:r>
      <w:r>
        <w:rPr>
          <w:rFonts w:hint="eastAsia" w:ascii="宋体" w:hAnsi="宋体" w:eastAsia="宋体" w:cs="宋体"/>
          <w:spacing w:val="6"/>
          <w:w w:val="100"/>
          <w:position w:val="19"/>
          <w:sz w:val="22"/>
          <w:szCs w:val="22"/>
          <w:lang w:val="en-US" w:eastAsia="zh-CN"/>
        </w:rPr>
        <w:t xml:space="preserve"> ，注册证书编号： ）</w:t>
      </w:r>
    </w:p>
    <w:p w14:paraId="518A9CFB">
      <w:pPr>
        <w:spacing w:line="360" w:lineRule="auto"/>
        <w:ind w:firstLine="464" w:firstLineChars="200"/>
        <w:rPr>
          <w:rFonts w:hint="eastAsia" w:ascii="宋体" w:hAnsi="宋体" w:eastAsia="宋体" w:cs="宋体"/>
          <w:spacing w:val="6"/>
          <w:w w:val="100"/>
          <w:position w:val="19"/>
          <w:sz w:val="22"/>
          <w:szCs w:val="22"/>
        </w:rPr>
      </w:pPr>
      <w:r>
        <w:rPr>
          <w:rFonts w:hint="eastAsia" w:ascii="宋体" w:hAnsi="宋体" w:eastAsia="宋体" w:cs="宋体"/>
          <w:spacing w:val="6"/>
          <w:w w:val="100"/>
          <w:position w:val="19"/>
          <w:sz w:val="22"/>
          <w:szCs w:val="22"/>
          <w:lang w:val="en-US" w:eastAsia="zh-CN"/>
        </w:rPr>
        <w:t xml:space="preserve">项目安全员：姓名：  </w:t>
      </w:r>
      <w:r>
        <w:rPr>
          <w:rFonts w:hint="eastAsia" w:ascii="宋体" w:hAnsi="宋体" w:eastAsia="宋体" w:cs="宋体"/>
          <w:spacing w:val="6"/>
          <w:w w:val="100"/>
          <w:position w:val="19"/>
          <w:sz w:val="22"/>
          <w:szCs w:val="22"/>
          <w:lang w:eastAsia="zh-CN"/>
        </w:rPr>
        <w:t>（身份证号码：</w:t>
      </w:r>
      <w:r>
        <w:rPr>
          <w:rFonts w:hint="eastAsia" w:ascii="宋体" w:hAnsi="宋体" w:eastAsia="宋体" w:cs="宋体"/>
          <w:spacing w:val="6"/>
          <w:w w:val="100"/>
          <w:position w:val="19"/>
          <w:sz w:val="22"/>
          <w:szCs w:val="22"/>
          <w:lang w:val="en-US" w:eastAsia="zh-CN"/>
        </w:rPr>
        <w:t xml:space="preserve"> ，注册证书编号： ）</w:t>
      </w:r>
    </w:p>
    <w:p w14:paraId="0F3C5C9E">
      <w:pPr>
        <w:pStyle w:val="9"/>
        <w:keepNext w:val="0"/>
        <w:keepLines w:val="0"/>
        <w:pageBreakBefore w:val="0"/>
        <w:wordWrap/>
        <w:overflowPunct/>
        <w:topLinePunct w:val="0"/>
        <w:bidi w:val="0"/>
        <w:spacing w:line="360" w:lineRule="auto"/>
        <w:ind w:left="0" w:right="0" w:firstLine="480" w:firstLineChars="200"/>
        <w:jc w:val="left"/>
        <w:rPr>
          <w:rFonts w:hint="eastAsia" w:ascii="宋体" w:hAnsi="宋体" w:eastAsia="宋体" w:cs="宋体"/>
          <w:color w:val="auto"/>
          <w:w w:val="100"/>
          <w:kern w:val="0"/>
          <w:sz w:val="24"/>
          <w:szCs w:val="24"/>
          <w:lang w:eastAsia="zh-CN"/>
        </w:rPr>
      </w:pPr>
      <w:r>
        <w:rPr>
          <w:rFonts w:hint="eastAsia" w:ascii="宋体" w:hAnsi="宋体" w:eastAsia="宋体" w:cs="宋体"/>
          <w:color w:val="auto"/>
          <w:w w:val="100"/>
          <w:kern w:val="0"/>
          <w:sz w:val="24"/>
          <w:szCs w:val="24"/>
          <w:lang w:eastAsia="zh-CN"/>
        </w:rPr>
        <w:t>六、工程质量要求</w:t>
      </w:r>
    </w:p>
    <w:p w14:paraId="362E648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position w:val="19"/>
          <w:sz w:val="22"/>
          <w:szCs w:val="22"/>
          <w:lang w:val="en-US" w:eastAsia="zh-CN"/>
        </w:rPr>
        <w:t>1.</w:t>
      </w:r>
      <w:r>
        <w:rPr>
          <w:rFonts w:hint="eastAsia" w:ascii="宋体" w:hAnsi="宋体" w:eastAsia="宋体" w:cs="宋体"/>
          <w:spacing w:val="6"/>
          <w:w w:val="100"/>
          <w:position w:val="19"/>
          <w:sz w:val="22"/>
          <w:szCs w:val="22"/>
        </w:rPr>
        <w:t>工程质量达到或符合</w:t>
      </w:r>
      <w:r>
        <w:rPr>
          <w:rFonts w:hint="eastAsia" w:ascii="宋体" w:hAnsi="宋体" w:eastAsia="宋体" w:cs="宋体"/>
          <w:spacing w:val="6"/>
          <w:w w:val="100"/>
          <w:position w:val="19"/>
          <w:sz w:val="22"/>
          <w:szCs w:val="22"/>
          <w:lang w:val="en-US" w:eastAsia="zh-CN"/>
        </w:rPr>
        <w:t>合格</w:t>
      </w:r>
      <w:r>
        <w:rPr>
          <w:rFonts w:hint="eastAsia" w:ascii="宋体" w:hAnsi="宋体" w:eastAsia="宋体" w:cs="宋体"/>
          <w:spacing w:val="6"/>
          <w:w w:val="100"/>
          <w:position w:val="19"/>
          <w:sz w:val="22"/>
          <w:szCs w:val="22"/>
        </w:rPr>
        <w:t>标准等级以上。工程安全目标</w:t>
      </w:r>
      <w:r>
        <w:rPr>
          <w:rFonts w:hint="eastAsia" w:ascii="宋体" w:hAnsi="宋体" w:eastAsia="宋体" w:cs="宋体"/>
          <w:spacing w:val="6"/>
          <w:w w:val="100"/>
          <w:position w:val="19"/>
          <w:sz w:val="22"/>
          <w:szCs w:val="22"/>
          <w:lang w:eastAsia="zh-CN"/>
        </w:rPr>
        <w:t>：</w:t>
      </w:r>
      <w:r>
        <w:rPr>
          <w:rFonts w:hint="eastAsia" w:ascii="宋体" w:hAnsi="宋体" w:eastAsia="宋体" w:cs="宋体"/>
          <w:spacing w:val="6"/>
          <w:w w:val="100"/>
          <w:position w:val="19"/>
          <w:sz w:val="22"/>
          <w:szCs w:val="22"/>
          <w:lang w:val="en-US" w:eastAsia="zh-CN"/>
        </w:rPr>
        <w:t>无生产安全事故。</w:t>
      </w:r>
    </w:p>
    <w:p w14:paraId="795B693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2.</w:t>
      </w:r>
      <w:r>
        <w:rPr>
          <w:rFonts w:hint="eastAsia" w:ascii="宋体" w:hAnsi="宋体" w:eastAsia="宋体" w:cs="宋体"/>
          <w:spacing w:val="6"/>
          <w:w w:val="100"/>
          <w:sz w:val="22"/>
          <w:szCs w:val="22"/>
        </w:rPr>
        <w:t>硬化路工程、桥梁工程、水利渠道工程必须出具质量检测报告。</w:t>
      </w:r>
    </w:p>
    <w:p w14:paraId="11459DA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3.</w:t>
      </w:r>
      <w:r>
        <w:rPr>
          <w:rFonts w:hint="eastAsia" w:ascii="宋体" w:hAnsi="宋体" w:eastAsia="宋体" w:cs="宋体"/>
          <w:spacing w:val="6"/>
          <w:w w:val="100"/>
          <w:sz w:val="22"/>
          <w:szCs w:val="22"/>
          <w:lang w:eastAsia="zh-CN"/>
        </w:rPr>
        <w:t>乙方</w:t>
      </w:r>
      <w:r>
        <w:rPr>
          <w:rFonts w:hint="eastAsia" w:ascii="宋体" w:hAnsi="宋体" w:eastAsia="宋体" w:cs="宋体"/>
          <w:spacing w:val="6"/>
          <w:w w:val="100"/>
          <w:sz w:val="22"/>
          <w:szCs w:val="22"/>
        </w:rPr>
        <w:t>承诺按合同约定承担工程的实施、完成及缺陷修复，缺陷责任期为</w:t>
      </w:r>
      <w:r>
        <w:rPr>
          <w:rFonts w:hint="eastAsia" w:ascii="宋体" w:hAnsi="宋体" w:cs="宋体"/>
          <w:spacing w:val="6"/>
          <w:w w:val="100"/>
          <w:sz w:val="22"/>
          <w:szCs w:val="22"/>
          <w:lang w:val="en-US" w:eastAsia="zh-CN"/>
          <w14:textOutline w14:w="4848" w14:cap="sq" w14:cmpd="sng">
            <w14:solidFill>
              <w14:srgbClr w14:val="000000"/>
            </w14:solidFill>
            <w14:prstDash w14:val="solid"/>
            <w14:bevel/>
          </w14:textOutline>
        </w:rPr>
        <w:t>1</w:t>
      </w:r>
      <w:r>
        <w:rPr>
          <w:rFonts w:hint="eastAsia" w:ascii="宋体" w:hAnsi="宋体" w:eastAsia="宋体" w:cs="宋体"/>
          <w:spacing w:val="6"/>
          <w:w w:val="100"/>
          <w:sz w:val="22"/>
          <w:szCs w:val="22"/>
        </w:rPr>
        <w:t>年。</w:t>
      </w:r>
    </w:p>
    <w:p w14:paraId="1778B4B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spacing w:val="6"/>
          <w:w w:val="100"/>
          <w:sz w:val="24"/>
          <w:szCs w:val="24"/>
          <w:highlight w:val="none"/>
        </w:rPr>
      </w:pPr>
      <w:r>
        <w:rPr>
          <w:rFonts w:hint="eastAsia" w:ascii="宋体" w:hAnsi="宋体" w:eastAsia="宋体" w:cs="宋体"/>
          <w:b w:val="0"/>
          <w:bCs w:val="0"/>
          <w:color w:val="auto"/>
          <w:w w:val="100"/>
          <w:kern w:val="0"/>
          <w:sz w:val="24"/>
          <w:szCs w:val="24"/>
          <w:highlight w:val="none"/>
          <w:lang w:eastAsia="zh-CN"/>
        </w:rPr>
        <w:t>七、工程款支付</w:t>
      </w:r>
    </w:p>
    <w:p w14:paraId="226CB74A">
      <w:pPr>
        <w:pStyle w:val="43"/>
        <w:keepNext w:val="0"/>
        <w:keepLines w:val="0"/>
        <w:pageBreakBefore w:val="0"/>
        <w:wordWrap/>
        <w:overflowPunct/>
        <w:topLinePunct w:val="0"/>
        <w:autoSpaceDE w:val="0"/>
        <w:bidi w:val="0"/>
        <w:snapToGrid w:val="0"/>
        <w:spacing w:line="360" w:lineRule="auto"/>
        <w:ind w:left="0" w:leftChars="0" w:right="0"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b w:val="0"/>
          <w:bCs w:val="0"/>
          <w:color w:val="auto"/>
          <w:w w:val="100"/>
          <w:sz w:val="22"/>
          <w:szCs w:val="22"/>
          <w:highlight w:val="none"/>
          <w:u w:val="single"/>
          <w:lang w:eastAsia="zh-CN"/>
        </w:rPr>
        <w:t>自双方签订合同并在乙方开具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w:t>
      </w:r>
      <w:r>
        <w:rPr>
          <w:rFonts w:hint="eastAsia" w:ascii="宋体" w:hAnsi="宋体" w:eastAsia="宋体" w:cs="宋体"/>
          <w:b w:val="0"/>
          <w:bCs w:val="0"/>
          <w:color w:val="auto"/>
          <w:w w:val="100"/>
          <w:sz w:val="22"/>
          <w:szCs w:val="22"/>
          <w:highlight w:val="none"/>
          <w:u w:val="single"/>
          <w:lang w:val="en-US" w:eastAsia="zh-CN"/>
        </w:rPr>
        <w:t>10个工作日内</w:t>
      </w:r>
      <w:r>
        <w:rPr>
          <w:rFonts w:hint="eastAsia" w:ascii="宋体" w:hAnsi="宋体" w:eastAsia="宋体" w:cs="宋体"/>
          <w:b w:val="0"/>
          <w:bCs w:val="0"/>
          <w:color w:val="auto"/>
          <w:w w:val="100"/>
          <w:sz w:val="22"/>
          <w:szCs w:val="22"/>
          <w:highlight w:val="none"/>
          <w:u w:val="single"/>
          <w:lang w:eastAsia="zh-CN"/>
        </w:rPr>
        <w:t>可预付不超过工程合同价款的30%</w:t>
      </w:r>
      <w:r>
        <w:rPr>
          <w:rFonts w:hint="eastAsia" w:ascii="宋体" w:hAnsi="宋体" w:eastAsia="宋体" w:cs="宋体"/>
          <w:color w:val="auto"/>
          <w:sz w:val="22"/>
          <w:szCs w:val="22"/>
          <w:highlight w:val="none"/>
          <w:u w:val="single"/>
          <w:lang w:eastAsia="zh-CN"/>
        </w:rPr>
        <w:t>，</w:t>
      </w:r>
      <w:r>
        <w:rPr>
          <w:rFonts w:hint="eastAsia" w:ascii="宋体" w:hAnsi="宋体" w:eastAsia="宋体" w:cs="宋体"/>
          <w:spacing w:val="6"/>
          <w:w w:val="100"/>
          <w:sz w:val="22"/>
          <w:szCs w:val="22"/>
          <w:highlight w:val="none"/>
          <w:u w:val="single"/>
        </w:rPr>
        <w:t>第二次付款时按工程进度支付并抵扣预付款</w:t>
      </w:r>
      <w:r>
        <w:rPr>
          <w:rFonts w:hint="eastAsia" w:ascii="宋体" w:hAnsi="宋体" w:eastAsia="宋体" w:cs="宋体"/>
          <w:spacing w:val="6"/>
          <w:w w:val="100"/>
          <w:sz w:val="22"/>
          <w:szCs w:val="22"/>
          <w:highlight w:val="none"/>
          <w:u w:val="single"/>
          <w:lang w:eastAsia="zh-CN"/>
        </w:rPr>
        <w:t>，</w:t>
      </w:r>
      <w:r>
        <w:rPr>
          <w:rFonts w:hint="eastAsia" w:ascii="宋体" w:hAnsi="宋体" w:eastAsia="宋体" w:cs="宋体"/>
          <w:color w:val="auto"/>
          <w:sz w:val="22"/>
          <w:szCs w:val="22"/>
          <w:highlight w:val="none"/>
          <w:u w:val="single"/>
        </w:rPr>
        <w:t>进度款按工程形象进度支付，付款比例为合同内按工程计量周期内完成工程量的80%，合同外（设计变更和现场签证引起的费用）按工程计量周期内完成工程量的70%。</w:t>
      </w:r>
      <w:r>
        <w:rPr>
          <w:rFonts w:hint="eastAsia" w:ascii="宋体" w:hAnsi="宋体" w:eastAsia="宋体" w:cs="宋体"/>
          <w:color w:val="auto"/>
          <w:sz w:val="22"/>
          <w:szCs w:val="22"/>
          <w:highlight w:val="none"/>
          <w:u w:val="single"/>
          <w:lang w:val="en-US" w:eastAsia="zh-CN"/>
        </w:rPr>
        <w:t>甲方对工程进行完工验收</w:t>
      </w:r>
      <w:r>
        <w:rPr>
          <w:rFonts w:hint="eastAsia" w:ascii="宋体" w:hAnsi="宋体" w:eastAsia="宋体" w:cs="宋体"/>
          <w:color w:val="auto"/>
          <w:sz w:val="22"/>
          <w:szCs w:val="22"/>
          <w:highlight w:val="none"/>
          <w:u w:val="single"/>
        </w:rPr>
        <w:t>且验收合格后，</w:t>
      </w:r>
      <w:r>
        <w:rPr>
          <w:rFonts w:hint="eastAsia" w:ascii="宋体" w:hAnsi="宋体" w:eastAsia="宋体" w:cs="宋体"/>
          <w:color w:val="auto"/>
          <w:sz w:val="22"/>
          <w:szCs w:val="22"/>
          <w:highlight w:val="none"/>
          <w:u w:val="single"/>
          <w:lang w:eastAsia="zh-CN"/>
        </w:rPr>
        <w:t>在</w:t>
      </w:r>
      <w:r>
        <w:rPr>
          <w:rFonts w:hint="eastAsia" w:ascii="宋体" w:hAnsi="宋体" w:eastAsia="宋体" w:cs="宋体"/>
          <w:b w:val="0"/>
          <w:bCs w:val="0"/>
          <w:color w:val="auto"/>
          <w:w w:val="100"/>
          <w:sz w:val="22"/>
          <w:szCs w:val="22"/>
          <w:highlight w:val="none"/>
          <w:u w:val="single"/>
          <w:lang w:eastAsia="zh-CN"/>
        </w:rPr>
        <w:t>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w:t>
      </w:r>
      <w:r>
        <w:rPr>
          <w:rFonts w:hint="eastAsia" w:ascii="宋体" w:hAnsi="宋体" w:eastAsia="宋体" w:cs="宋体"/>
          <w:b w:val="0"/>
          <w:bCs w:val="0"/>
          <w:color w:val="auto"/>
          <w:w w:val="100"/>
          <w:sz w:val="22"/>
          <w:szCs w:val="22"/>
          <w:highlight w:val="none"/>
          <w:u w:val="single"/>
          <w:lang w:val="en-US" w:eastAsia="zh-CN"/>
        </w:rPr>
        <w:t>10个工作日内支付</w:t>
      </w:r>
      <w:r>
        <w:rPr>
          <w:rFonts w:hint="eastAsia" w:ascii="宋体" w:hAnsi="宋体" w:eastAsia="宋体" w:cs="宋体"/>
          <w:color w:val="auto"/>
          <w:sz w:val="22"/>
          <w:szCs w:val="22"/>
          <w:highlight w:val="none"/>
          <w:u w:val="single"/>
        </w:rPr>
        <w:t>合同进度款至合同价款的</w:t>
      </w:r>
      <w:r>
        <w:rPr>
          <w:rFonts w:hint="eastAsia" w:ascii="宋体" w:hAnsi="宋体" w:eastAsia="宋体" w:cs="宋体"/>
          <w:color w:val="auto"/>
          <w:sz w:val="22"/>
          <w:szCs w:val="22"/>
          <w:highlight w:val="none"/>
          <w:u w:val="single"/>
          <w:lang w:val="en-US" w:eastAsia="zh-CN"/>
        </w:rPr>
        <w:t>85</w:t>
      </w:r>
      <w:r>
        <w:rPr>
          <w:rFonts w:hint="eastAsia" w:ascii="宋体" w:hAnsi="宋体" w:eastAsia="宋体" w:cs="宋体"/>
          <w:color w:val="auto"/>
          <w:sz w:val="22"/>
          <w:szCs w:val="22"/>
          <w:highlight w:val="none"/>
          <w:u w:val="single"/>
        </w:rPr>
        <w:t>%，合同外进度款支付至完成工程量的70%，</w:t>
      </w:r>
      <w:r>
        <w:rPr>
          <w:rFonts w:hint="eastAsia" w:ascii="宋体" w:hAnsi="宋体" w:eastAsia="宋体" w:cs="宋体"/>
          <w:color w:val="auto"/>
          <w:sz w:val="22"/>
          <w:szCs w:val="22"/>
          <w:highlight w:val="none"/>
          <w:u w:val="single"/>
          <w:lang w:eastAsia="zh-CN"/>
        </w:rPr>
        <w:t>结算经审计部门审定且在乙方开具全额发票后</w:t>
      </w:r>
      <w:r>
        <w:rPr>
          <w:rFonts w:hint="eastAsia" w:ascii="宋体" w:hAnsi="宋体" w:eastAsia="宋体" w:cs="宋体"/>
          <w:b w:val="0"/>
          <w:bCs w:val="0"/>
          <w:color w:val="auto"/>
          <w:w w:val="100"/>
          <w:sz w:val="22"/>
          <w:szCs w:val="22"/>
          <w:highlight w:val="none"/>
          <w:u w:val="single"/>
          <w:lang w:val="en-US" w:eastAsia="zh-CN"/>
        </w:rPr>
        <w:t>10个工作日内</w:t>
      </w:r>
      <w:r>
        <w:rPr>
          <w:rFonts w:hint="eastAsia" w:ascii="宋体" w:hAnsi="宋体" w:eastAsia="宋体" w:cs="宋体"/>
          <w:color w:val="auto"/>
          <w:sz w:val="22"/>
          <w:szCs w:val="22"/>
          <w:highlight w:val="none"/>
          <w:u w:val="single"/>
        </w:rPr>
        <w:t>支付</w:t>
      </w:r>
      <w:r>
        <w:rPr>
          <w:rFonts w:hint="eastAsia" w:ascii="宋体" w:hAnsi="宋体" w:eastAsia="宋体" w:cs="宋体"/>
          <w:color w:val="auto"/>
          <w:sz w:val="22"/>
          <w:szCs w:val="22"/>
          <w:highlight w:val="none"/>
          <w:u w:val="single"/>
          <w:lang w:val="en-US" w:eastAsia="zh-CN"/>
        </w:rPr>
        <w:t>至结算</w:t>
      </w:r>
      <w:r>
        <w:rPr>
          <w:rFonts w:hint="eastAsia" w:ascii="宋体" w:hAnsi="宋体" w:eastAsia="宋体" w:cs="宋体"/>
          <w:color w:val="auto"/>
          <w:sz w:val="22"/>
          <w:szCs w:val="22"/>
          <w:highlight w:val="none"/>
          <w:u w:val="single"/>
        </w:rPr>
        <w:t>价款的97%，剩余3%作为工程质量保证金，待工程缺陷责任期满</w:t>
      </w:r>
      <w:r>
        <w:rPr>
          <w:rFonts w:hint="eastAsia" w:ascii="宋体" w:hAnsi="宋体" w:eastAsia="宋体" w:cs="宋体"/>
          <w:color w:val="auto"/>
          <w:sz w:val="22"/>
          <w:szCs w:val="22"/>
          <w:highlight w:val="none"/>
          <w:u w:val="single"/>
          <w:lang w:val="en-US" w:eastAsia="zh-CN"/>
        </w:rPr>
        <w:t>经双方复检书面确认乙方无违约行为后，甲方支付至工程结算</w:t>
      </w:r>
      <w:r>
        <w:rPr>
          <w:rFonts w:hint="eastAsia" w:ascii="宋体" w:hAnsi="宋体" w:eastAsia="宋体" w:cs="宋体"/>
          <w:color w:val="auto"/>
          <w:sz w:val="22"/>
          <w:szCs w:val="22"/>
          <w:highlight w:val="none"/>
          <w:u w:val="single"/>
        </w:rPr>
        <w:t>价款的</w:t>
      </w:r>
      <w:r>
        <w:rPr>
          <w:rFonts w:hint="eastAsia" w:ascii="宋体" w:hAnsi="宋体" w:eastAsia="宋体" w:cs="宋体"/>
          <w:color w:val="auto"/>
          <w:sz w:val="22"/>
          <w:szCs w:val="22"/>
          <w:highlight w:val="none"/>
          <w:u w:val="single"/>
          <w:lang w:val="en-US" w:eastAsia="zh-CN"/>
        </w:rPr>
        <w:t>100</w:t>
      </w:r>
      <w:r>
        <w:rPr>
          <w:rFonts w:hint="eastAsia" w:ascii="宋体" w:hAnsi="宋体" w:eastAsia="宋体" w:cs="宋体"/>
          <w:color w:val="auto"/>
          <w:sz w:val="22"/>
          <w:szCs w:val="22"/>
          <w:highlight w:val="none"/>
          <w:u w:val="single"/>
        </w:rPr>
        <w:t>%。</w:t>
      </w:r>
    </w:p>
    <w:p w14:paraId="41769C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sz w:val="24"/>
          <w:szCs w:val="24"/>
          <w:lang w:eastAsia="zh-CN"/>
        </w:rPr>
      </w:pPr>
      <w:r>
        <w:rPr>
          <w:rFonts w:hint="eastAsia" w:ascii="宋体" w:hAnsi="宋体" w:eastAsia="宋体" w:cs="宋体"/>
          <w:b w:val="0"/>
          <w:bCs w:val="0"/>
          <w:color w:val="auto"/>
          <w:w w:val="100"/>
          <w:sz w:val="24"/>
          <w:szCs w:val="24"/>
          <w:lang w:val="en-US" w:eastAsia="zh-CN"/>
        </w:rPr>
        <w:t>八、</w:t>
      </w:r>
      <w:r>
        <w:rPr>
          <w:rFonts w:hint="eastAsia" w:ascii="宋体" w:hAnsi="宋体" w:eastAsia="宋体" w:cs="宋体"/>
          <w:b w:val="0"/>
          <w:bCs w:val="0"/>
          <w:color w:val="auto"/>
          <w:w w:val="100"/>
          <w:sz w:val="24"/>
          <w:szCs w:val="24"/>
        </w:rPr>
        <w:t>工期</w:t>
      </w:r>
      <w:r>
        <w:rPr>
          <w:rFonts w:hint="eastAsia" w:ascii="宋体" w:hAnsi="宋体" w:eastAsia="宋体" w:cs="宋体"/>
          <w:b w:val="0"/>
          <w:bCs w:val="0"/>
          <w:color w:val="auto"/>
          <w:w w:val="100"/>
          <w:sz w:val="24"/>
          <w:szCs w:val="24"/>
          <w:lang w:eastAsia="zh-CN"/>
        </w:rPr>
        <w:t>要求</w:t>
      </w:r>
    </w:p>
    <w:p w14:paraId="7E8FF5C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rPr>
      </w:pPr>
      <w:r>
        <w:rPr>
          <w:rFonts w:hint="eastAsia" w:ascii="宋体" w:hAnsi="宋体" w:eastAsia="宋体" w:cs="宋体"/>
          <w:color w:val="auto"/>
          <w:w w:val="100"/>
          <w:kern w:val="0"/>
          <w:sz w:val="22"/>
          <w:szCs w:val="22"/>
          <w:lang w:val="en-US" w:eastAsia="zh-CN"/>
        </w:rPr>
        <w:t>1.</w:t>
      </w:r>
      <w:r>
        <w:rPr>
          <w:rFonts w:hint="eastAsia" w:ascii="宋体" w:hAnsi="宋体" w:eastAsia="宋体" w:cs="宋体"/>
          <w:color w:val="auto"/>
          <w:w w:val="100"/>
          <w:kern w:val="0"/>
          <w:sz w:val="22"/>
          <w:szCs w:val="22"/>
        </w:rPr>
        <w:t>双方约定工期顺延的情况：</w:t>
      </w:r>
      <w:r>
        <w:rPr>
          <w:rFonts w:hint="eastAsia" w:ascii="宋体" w:hAnsi="宋体" w:eastAsia="宋体" w:cs="宋体"/>
          <w:color w:val="auto"/>
          <w:w w:val="100"/>
          <w:kern w:val="0"/>
          <w:sz w:val="22"/>
          <w:szCs w:val="22"/>
          <w:u w:val="none"/>
        </w:rPr>
        <w:t>不可抗力的</w:t>
      </w:r>
      <w:r>
        <w:rPr>
          <w:rFonts w:hint="eastAsia" w:ascii="宋体" w:hAnsi="宋体" w:eastAsia="宋体" w:cs="宋体"/>
          <w:color w:val="auto"/>
          <w:w w:val="100"/>
          <w:kern w:val="0"/>
          <w:sz w:val="22"/>
          <w:szCs w:val="22"/>
          <w:u w:val="none"/>
          <w:lang w:eastAsia="zh-CN"/>
        </w:rPr>
        <w:t>因素。如：自然灾害（如台风、洪水、冰雹等）、政府行为（如征收、征用等）、社会异常事件（如罢工、骚乱等）。</w:t>
      </w:r>
    </w:p>
    <w:p w14:paraId="00A8473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lang w:val="en-US" w:eastAsia="zh-CN"/>
        </w:rPr>
      </w:pPr>
      <w:r>
        <w:rPr>
          <w:rFonts w:hint="eastAsia" w:ascii="宋体" w:hAnsi="宋体" w:eastAsia="宋体" w:cs="宋体"/>
          <w:color w:val="auto"/>
          <w:w w:val="100"/>
          <w:kern w:val="0"/>
          <w:sz w:val="22"/>
          <w:szCs w:val="22"/>
          <w:lang w:val="en-US" w:eastAsia="zh-CN"/>
        </w:rPr>
        <w:t>2.</w:t>
      </w:r>
      <w:r>
        <w:rPr>
          <w:rFonts w:hint="eastAsia" w:ascii="宋体" w:hAnsi="宋体" w:cs="宋体"/>
          <w:color w:val="auto"/>
          <w:w w:val="100"/>
          <w:kern w:val="0"/>
          <w:sz w:val="22"/>
          <w:szCs w:val="22"/>
          <w:lang w:eastAsia="zh-CN"/>
        </w:rPr>
        <w:t>非上述原因，乙方不能按合同约定的时间竣工，乙方应承担违约责任。应向甲方支付逾期竣工违约金（每逾期一天按照合同价款的万分之四/天计算违约金 ），逾期竣工时间从合同约定竣工日期起直到全部工程或相应部分工程竣工验收各方签章日期之间的天数（扣除甲方批准顺延的工期），违约金极限为合同价的 3%。甲方可以从未付的工程款中直接扣减该违约金，乙方支付此违约金并不能免除乙方应当履行本合同项下约定的义务和责任及法律法规规定的其他责任。乙方逾期超过30日未完工的，发包方有权终止合同，另外发包，承包方应承担发包方所有损失</w:t>
      </w:r>
      <w:r>
        <w:rPr>
          <w:rFonts w:hint="eastAsia" w:ascii="宋体" w:hAnsi="宋体" w:eastAsia="宋体" w:cs="宋体"/>
          <w:color w:val="auto"/>
          <w:w w:val="100"/>
          <w:kern w:val="0"/>
          <w:sz w:val="22"/>
          <w:szCs w:val="22"/>
          <w:lang w:val="en-US" w:eastAsia="zh-CN"/>
        </w:rPr>
        <w:t>。</w:t>
      </w:r>
    </w:p>
    <w:p w14:paraId="646DFD1D">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rPr>
      </w:pPr>
      <w:r>
        <w:rPr>
          <w:rFonts w:hint="eastAsia" w:ascii="宋体" w:hAnsi="宋体" w:eastAsia="宋体" w:cs="宋体"/>
          <w:color w:val="auto"/>
          <w:w w:val="100"/>
          <w:kern w:val="0"/>
          <w:sz w:val="22"/>
          <w:szCs w:val="22"/>
          <w:lang w:val="en-US" w:eastAsia="zh-CN"/>
        </w:rPr>
        <w:t>3.</w:t>
      </w:r>
      <w:r>
        <w:rPr>
          <w:rFonts w:hint="eastAsia" w:ascii="宋体" w:hAnsi="宋体" w:eastAsia="宋体" w:cs="宋体"/>
          <w:color w:val="auto"/>
          <w:w w:val="100"/>
          <w:kern w:val="0"/>
          <w:sz w:val="22"/>
          <w:szCs w:val="22"/>
        </w:rPr>
        <w:t>因工程量变化和设计变更的工期予以顺延，即工期相应变化，质量要求不变。</w:t>
      </w:r>
    </w:p>
    <w:p w14:paraId="32E50878">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rPr>
      </w:pPr>
      <w:r>
        <w:rPr>
          <w:rFonts w:hint="eastAsia" w:ascii="宋体" w:hAnsi="宋体" w:eastAsia="宋体" w:cs="宋体"/>
          <w:color w:val="auto"/>
          <w:w w:val="100"/>
          <w:kern w:val="0"/>
          <w:sz w:val="22"/>
          <w:szCs w:val="22"/>
          <w:lang w:val="en-US" w:eastAsia="zh-CN"/>
        </w:rPr>
        <w:t>4.</w:t>
      </w:r>
      <w:r>
        <w:rPr>
          <w:rFonts w:hint="eastAsia" w:ascii="宋体" w:hAnsi="宋体" w:eastAsia="宋体" w:cs="宋体"/>
          <w:color w:val="auto"/>
          <w:w w:val="100"/>
          <w:kern w:val="0"/>
          <w:sz w:val="22"/>
          <w:szCs w:val="22"/>
          <w:lang w:eastAsia="zh-CN"/>
        </w:rPr>
        <w:t>乙方</w:t>
      </w:r>
      <w:r>
        <w:rPr>
          <w:rFonts w:hint="eastAsia" w:ascii="宋体" w:hAnsi="宋体" w:eastAsia="宋体" w:cs="宋体"/>
          <w:color w:val="auto"/>
          <w:w w:val="100"/>
          <w:kern w:val="0"/>
          <w:sz w:val="22"/>
          <w:szCs w:val="22"/>
        </w:rPr>
        <w:t>必须按照合同工期或</w:t>
      </w:r>
      <w:r>
        <w:rPr>
          <w:rFonts w:hint="eastAsia" w:ascii="宋体" w:hAnsi="宋体" w:eastAsia="宋体" w:cs="宋体"/>
          <w:color w:val="auto"/>
          <w:w w:val="100"/>
          <w:kern w:val="0"/>
          <w:sz w:val="22"/>
          <w:szCs w:val="22"/>
          <w:lang w:eastAsia="zh-CN"/>
        </w:rPr>
        <w:t>甲方</w:t>
      </w:r>
      <w:r>
        <w:rPr>
          <w:rFonts w:hint="eastAsia" w:ascii="宋体" w:hAnsi="宋体" w:eastAsia="宋体" w:cs="宋体"/>
          <w:color w:val="auto"/>
          <w:w w:val="100"/>
          <w:kern w:val="0"/>
          <w:sz w:val="22"/>
          <w:szCs w:val="22"/>
        </w:rPr>
        <w:t>同意顺延的工期竣工。</w:t>
      </w:r>
    </w:p>
    <w:p w14:paraId="6F20231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lang w:val="en-US" w:eastAsia="zh-CN"/>
        </w:rPr>
      </w:pPr>
      <w:r>
        <w:rPr>
          <w:rFonts w:hint="eastAsia" w:ascii="宋体" w:hAnsi="宋体" w:eastAsia="宋体" w:cs="宋体"/>
          <w:b w:val="0"/>
          <w:bCs w:val="0"/>
          <w:color w:val="auto"/>
          <w:w w:val="100"/>
          <w:kern w:val="0"/>
          <w:sz w:val="24"/>
          <w:szCs w:val="24"/>
          <w:lang w:val="en-US" w:eastAsia="zh-CN"/>
        </w:rPr>
        <w:t>九、工程竣工结算审计</w:t>
      </w:r>
    </w:p>
    <w:p w14:paraId="0AB4BC67">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lang w:val="en-US" w:eastAsia="zh-CN"/>
        </w:rPr>
      </w:pPr>
      <w:r>
        <w:rPr>
          <w:rFonts w:hint="eastAsia" w:ascii="宋体" w:hAnsi="宋体" w:eastAsia="宋体" w:cs="宋体"/>
          <w:b w:val="0"/>
          <w:bCs w:val="0"/>
          <w:color w:val="auto"/>
          <w:w w:val="100"/>
          <w:kern w:val="0"/>
          <w:sz w:val="22"/>
          <w:szCs w:val="22"/>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0B108BA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lang w:eastAsia="zh-CN"/>
        </w:rPr>
      </w:pPr>
      <w:r>
        <w:rPr>
          <w:rFonts w:hint="eastAsia" w:ascii="宋体" w:hAnsi="宋体" w:eastAsia="宋体" w:cs="宋体"/>
          <w:b w:val="0"/>
          <w:bCs w:val="0"/>
          <w:color w:val="auto"/>
          <w:w w:val="100"/>
          <w:kern w:val="0"/>
          <w:sz w:val="24"/>
          <w:szCs w:val="24"/>
          <w:lang w:eastAsia="zh-CN"/>
        </w:rPr>
        <w:t>十、保障农民工工资</w:t>
      </w:r>
    </w:p>
    <w:p w14:paraId="27F71FA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lang w:val="en-US" w:eastAsia="zh-CN"/>
        </w:rPr>
      </w:pPr>
      <w:r>
        <w:rPr>
          <w:rFonts w:hint="eastAsia" w:ascii="宋体" w:hAnsi="宋体" w:eastAsia="宋体" w:cs="宋体"/>
          <w:b w:val="0"/>
          <w:bCs w:val="0"/>
          <w:color w:val="auto"/>
          <w:w w:val="100"/>
          <w:kern w:val="0"/>
          <w:sz w:val="22"/>
          <w:szCs w:val="22"/>
        </w:rPr>
        <w:t>签订</w:t>
      </w:r>
      <w:r>
        <w:rPr>
          <w:rFonts w:hint="eastAsia" w:ascii="宋体" w:hAnsi="宋体" w:eastAsia="宋体" w:cs="宋体"/>
          <w:b w:val="0"/>
          <w:bCs w:val="0"/>
          <w:color w:val="auto"/>
          <w:w w:val="100"/>
          <w:kern w:val="0"/>
          <w:sz w:val="22"/>
          <w:szCs w:val="22"/>
          <w:lang w:eastAsia="zh-CN"/>
        </w:rPr>
        <w:t>施工</w:t>
      </w:r>
      <w:r>
        <w:rPr>
          <w:rFonts w:hint="eastAsia" w:ascii="宋体" w:hAnsi="宋体" w:eastAsia="宋体" w:cs="宋体"/>
          <w:b w:val="0"/>
          <w:bCs w:val="0"/>
          <w:color w:val="auto"/>
          <w:w w:val="100"/>
          <w:kern w:val="0"/>
          <w:sz w:val="22"/>
          <w:szCs w:val="22"/>
        </w:rPr>
        <w:t>合同之日起</w:t>
      </w:r>
      <w:r>
        <w:rPr>
          <w:rFonts w:hint="eastAsia" w:ascii="宋体" w:hAnsi="宋体" w:eastAsia="宋体" w:cs="宋体"/>
          <w:b w:val="0"/>
          <w:bCs w:val="0"/>
          <w:color w:val="auto"/>
          <w:w w:val="100"/>
          <w:kern w:val="0"/>
          <w:sz w:val="22"/>
          <w:szCs w:val="22"/>
          <w:lang w:val="en-US" w:eastAsia="zh-CN"/>
        </w:rPr>
        <w:t>30日内</w:t>
      </w:r>
      <w:r>
        <w:rPr>
          <w:rFonts w:hint="eastAsia" w:ascii="宋体" w:hAnsi="宋体" w:eastAsia="宋体" w:cs="宋体"/>
          <w:b w:val="0"/>
          <w:bCs w:val="0"/>
          <w:color w:val="auto"/>
          <w:w w:val="100"/>
          <w:kern w:val="0"/>
          <w:sz w:val="22"/>
          <w:szCs w:val="22"/>
        </w:rPr>
        <w:t>，</w:t>
      </w:r>
      <w:r>
        <w:rPr>
          <w:rFonts w:hint="eastAsia" w:ascii="宋体" w:hAnsi="宋体" w:eastAsia="宋体" w:cs="宋体"/>
          <w:b w:val="0"/>
          <w:bCs w:val="0"/>
          <w:color w:val="auto"/>
          <w:w w:val="100"/>
          <w:kern w:val="0"/>
          <w:sz w:val="22"/>
          <w:szCs w:val="22"/>
          <w:lang w:eastAsia="zh-CN"/>
        </w:rPr>
        <w:t>乙方</w:t>
      </w:r>
      <w:r>
        <w:rPr>
          <w:rFonts w:hint="eastAsia" w:ascii="宋体" w:hAnsi="宋体" w:eastAsia="宋体" w:cs="宋体"/>
          <w:b w:val="0"/>
          <w:bCs w:val="0"/>
          <w:color w:val="auto"/>
          <w:w w:val="100"/>
          <w:kern w:val="0"/>
          <w:sz w:val="22"/>
          <w:szCs w:val="22"/>
        </w:rPr>
        <w:t>必须</w:t>
      </w:r>
      <w:r>
        <w:rPr>
          <w:rFonts w:hint="eastAsia" w:ascii="宋体" w:hAnsi="宋体" w:eastAsia="宋体" w:cs="宋体"/>
          <w:b w:val="0"/>
          <w:bCs w:val="0"/>
          <w:color w:val="auto"/>
          <w:w w:val="100"/>
          <w:kern w:val="0"/>
          <w:sz w:val="22"/>
          <w:szCs w:val="22"/>
          <w:lang w:val="en-US" w:eastAsia="zh-CN"/>
        </w:rPr>
        <w:t>缴纳</w:t>
      </w:r>
      <w:r>
        <w:rPr>
          <w:rFonts w:hint="eastAsia" w:ascii="宋体" w:hAnsi="宋体" w:eastAsia="宋体" w:cs="宋体"/>
          <w:b w:val="0"/>
          <w:bCs w:val="0"/>
          <w:color w:val="auto"/>
          <w:w w:val="100"/>
          <w:kern w:val="0"/>
          <w:sz w:val="22"/>
          <w:szCs w:val="22"/>
        </w:rPr>
        <w:t>农民工工资保证金，</w:t>
      </w:r>
      <w:r>
        <w:rPr>
          <w:rFonts w:hint="eastAsia" w:ascii="宋体" w:hAnsi="宋体" w:eastAsia="宋体" w:cs="宋体"/>
          <w:b w:val="0"/>
          <w:bCs w:val="0"/>
          <w:color w:val="auto"/>
          <w:w w:val="100"/>
          <w:kern w:val="0"/>
          <w:sz w:val="22"/>
          <w:szCs w:val="22"/>
          <w:lang w:val="en-US" w:eastAsia="zh-CN"/>
        </w:rPr>
        <w:t>乙方按指定账户缴纳</w:t>
      </w:r>
      <w:r>
        <w:rPr>
          <w:rFonts w:hint="eastAsia" w:ascii="宋体" w:hAnsi="宋体" w:eastAsia="宋体" w:cs="宋体"/>
          <w:b w:val="0"/>
          <w:bCs w:val="0"/>
          <w:color w:val="auto"/>
          <w:w w:val="100"/>
          <w:kern w:val="0"/>
          <w:sz w:val="22"/>
          <w:szCs w:val="22"/>
        </w:rPr>
        <w:t>农民工工资保证金为</w:t>
      </w:r>
      <w:r>
        <w:rPr>
          <w:rFonts w:hint="eastAsia" w:ascii="宋体" w:hAnsi="宋体" w:eastAsia="宋体" w:cs="宋体"/>
          <w:b w:val="0"/>
          <w:bCs w:val="0"/>
          <w:color w:val="auto"/>
          <w:w w:val="100"/>
          <w:kern w:val="0"/>
          <w:sz w:val="22"/>
          <w:szCs w:val="22"/>
          <w:lang w:val="en-US" w:eastAsia="zh-CN"/>
        </w:rPr>
        <w:t>签订</w:t>
      </w:r>
      <w:r>
        <w:rPr>
          <w:rFonts w:hint="eastAsia" w:ascii="宋体" w:hAnsi="宋体" w:eastAsia="宋体" w:cs="宋体"/>
          <w:b w:val="0"/>
          <w:bCs w:val="0"/>
          <w:color w:val="auto"/>
          <w:w w:val="100"/>
          <w:kern w:val="0"/>
          <w:sz w:val="22"/>
          <w:szCs w:val="22"/>
        </w:rPr>
        <w:t>合同价的</w:t>
      </w:r>
      <w:r>
        <w:rPr>
          <w:rFonts w:hint="eastAsia" w:ascii="宋体" w:hAnsi="宋体" w:eastAsia="宋体" w:cs="宋体"/>
          <w:b w:val="0"/>
          <w:bCs w:val="0"/>
          <w:color w:val="auto"/>
          <w:w w:val="100"/>
          <w:kern w:val="0"/>
          <w:sz w:val="22"/>
          <w:szCs w:val="22"/>
          <w:lang w:val="en-US" w:eastAsia="zh-CN"/>
        </w:rPr>
        <w:t>1</w:t>
      </w:r>
      <w:r>
        <w:rPr>
          <w:rFonts w:hint="eastAsia" w:ascii="宋体" w:hAnsi="宋体" w:eastAsia="宋体" w:cs="宋体"/>
          <w:b w:val="0"/>
          <w:bCs w:val="0"/>
          <w:color w:val="auto"/>
          <w:w w:val="100"/>
          <w:kern w:val="0"/>
          <w:sz w:val="22"/>
          <w:szCs w:val="22"/>
        </w:rPr>
        <w:t>%；</w:t>
      </w:r>
      <w:r>
        <w:rPr>
          <w:rFonts w:hint="eastAsia" w:ascii="宋体" w:hAnsi="宋体" w:eastAsia="宋体" w:cs="宋体"/>
          <w:b w:val="0"/>
          <w:bCs w:val="0"/>
          <w:color w:val="auto"/>
          <w:w w:val="100"/>
          <w:kern w:val="0"/>
          <w:sz w:val="22"/>
          <w:szCs w:val="22"/>
          <w:lang w:val="en-US" w:eastAsia="zh-CN"/>
        </w:rPr>
        <w:t>农民工工资保证金</w:t>
      </w:r>
      <w:r>
        <w:rPr>
          <w:rFonts w:hint="eastAsia" w:ascii="宋体" w:hAnsi="宋体" w:eastAsia="宋体" w:cs="宋体"/>
          <w:b w:val="0"/>
          <w:bCs w:val="0"/>
          <w:color w:val="auto"/>
          <w:w w:val="100"/>
          <w:kern w:val="0"/>
          <w:sz w:val="22"/>
          <w:szCs w:val="22"/>
        </w:rPr>
        <w:t>在项目</w:t>
      </w:r>
      <w:r>
        <w:rPr>
          <w:rFonts w:hint="eastAsia" w:ascii="宋体" w:hAnsi="宋体" w:eastAsia="宋体" w:cs="宋体"/>
          <w:b w:val="0"/>
          <w:bCs w:val="0"/>
          <w:color w:val="auto"/>
          <w:w w:val="100"/>
          <w:kern w:val="0"/>
          <w:sz w:val="22"/>
          <w:szCs w:val="22"/>
          <w:lang w:val="en-US" w:eastAsia="zh-CN"/>
        </w:rPr>
        <w:t>竣</w:t>
      </w:r>
      <w:r>
        <w:rPr>
          <w:rFonts w:hint="eastAsia" w:ascii="宋体" w:hAnsi="宋体" w:eastAsia="宋体" w:cs="宋体"/>
          <w:b w:val="0"/>
          <w:bCs w:val="0"/>
          <w:color w:val="auto"/>
          <w:w w:val="100"/>
          <w:kern w:val="0"/>
          <w:sz w:val="22"/>
          <w:szCs w:val="22"/>
        </w:rPr>
        <w:t>工验收</w:t>
      </w:r>
      <w:r>
        <w:rPr>
          <w:rFonts w:hint="eastAsia" w:ascii="宋体" w:hAnsi="宋体" w:eastAsia="宋体" w:cs="宋体"/>
          <w:b w:val="0"/>
          <w:bCs w:val="0"/>
          <w:color w:val="auto"/>
          <w:w w:val="100"/>
          <w:kern w:val="0"/>
          <w:sz w:val="22"/>
          <w:szCs w:val="22"/>
          <w:lang w:val="en-US" w:eastAsia="zh-CN"/>
        </w:rPr>
        <w:t>合格</w:t>
      </w:r>
      <w:r>
        <w:rPr>
          <w:rFonts w:hint="eastAsia" w:ascii="宋体" w:hAnsi="宋体" w:eastAsia="宋体" w:cs="宋体"/>
          <w:b w:val="0"/>
          <w:bCs w:val="0"/>
          <w:color w:val="auto"/>
          <w:w w:val="100"/>
          <w:kern w:val="0"/>
          <w:sz w:val="22"/>
          <w:szCs w:val="22"/>
        </w:rPr>
        <w:t>后</w:t>
      </w:r>
      <w:r>
        <w:rPr>
          <w:rFonts w:hint="eastAsia" w:ascii="宋体" w:hAnsi="宋体" w:eastAsia="宋体" w:cs="宋体"/>
          <w:b w:val="0"/>
          <w:bCs w:val="0"/>
          <w:color w:val="auto"/>
          <w:w w:val="100"/>
          <w:kern w:val="0"/>
          <w:sz w:val="22"/>
          <w:szCs w:val="22"/>
          <w:lang w:val="en-US" w:eastAsia="zh-CN"/>
        </w:rPr>
        <w:t>，无拖欠农民工工资的，由</w:t>
      </w:r>
      <w:r>
        <w:rPr>
          <w:rFonts w:hint="eastAsia" w:ascii="宋体" w:hAnsi="宋体" w:eastAsia="宋体" w:cs="宋体"/>
          <w:b w:val="0"/>
          <w:bCs w:val="0"/>
          <w:color w:val="auto"/>
          <w:w w:val="100"/>
          <w:kern w:val="0"/>
          <w:sz w:val="22"/>
          <w:szCs w:val="22"/>
          <w:lang w:eastAsia="zh-CN"/>
        </w:rPr>
        <w:t>乙方</w:t>
      </w:r>
      <w:r>
        <w:rPr>
          <w:rFonts w:hint="eastAsia" w:ascii="宋体" w:hAnsi="宋体" w:eastAsia="宋体" w:cs="宋体"/>
          <w:b w:val="0"/>
          <w:bCs w:val="0"/>
          <w:color w:val="auto"/>
          <w:w w:val="100"/>
          <w:kern w:val="0"/>
          <w:sz w:val="22"/>
          <w:szCs w:val="22"/>
          <w:lang w:val="en-US" w:eastAsia="zh-CN"/>
        </w:rPr>
        <w:t>提交申请报告，经甲方审核无误后按程序无息退还</w:t>
      </w:r>
      <w:r>
        <w:rPr>
          <w:rFonts w:hint="eastAsia" w:ascii="宋体" w:hAnsi="宋体" w:eastAsia="宋体" w:cs="宋体"/>
          <w:b w:val="0"/>
          <w:bCs w:val="0"/>
          <w:color w:val="auto"/>
          <w:w w:val="100"/>
          <w:kern w:val="0"/>
          <w:sz w:val="22"/>
          <w:szCs w:val="22"/>
          <w:lang w:eastAsia="zh-CN"/>
        </w:rPr>
        <w:t>乙方</w:t>
      </w:r>
      <w:r>
        <w:rPr>
          <w:rFonts w:hint="eastAsia" w:ascii="宋体" w:hAnsi="宋体" w:eastAsia="宋体" w:cs="宋体"/>
          <w:b w:val="0"/>
          <w:bCs w:val="0"/>
          <w:color w:val="auto"/>
          <w:w w:val="100"/>
          <w:kern w:val="0"/>
          <w:sz w:val="22"/>
          <w:szCs w:val="22"/>
          <w:lang w:val="en-US" w:eastAsia="zh-CN"/>
        </w:rPr>
        <w:t>。</w:t>
      </w:r>
    </w:p>
    <w:p w14:paraId="70A9E8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42" w:firstLineChars="200"/>
        <w:jc w:val="left"/>
        <w:textAlignment w:val="auto"/>
        <w:rPr>
          <w:rFonts w:hint="eastAsia" w:ascii="宋体" w:hAnsi="宋体" w:eastAsia="宋体" w:cs="宋体"/>
          <w:spacing w:val="6"/>
          <w:w w:val="100"/>
          <w:sz w:val="22"/>
          <w:szCs w:val="22"/>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2"/>
          <w:szCs w:val="22"/>
          <w:lang w:val="en-US" w:eastAsia="zh-CN"/>
        </w:rPr>
        <w:t>十一、用工要求</w:t>
      </w:r>
    </w:p>
    <w:p w14:paraId="5F3343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40" w:firstLineChars="200"/>
        <w:jc w:val="left"/>
        <w:textAlignment w:val="auto"/>
        <w:rPr>
          <w:rFonts w:hint="eastAsia" w:ascii="宋体" w:hAnsi="宋体" w:eastAsia="宋体" w:cs="宋体"/>
          <w:color w:val="auto"/>
          <w:w w:val="100"/>
          <w:kern w:val="0"/>
          <w:sz w:val="22"/>
          <w:szCs w:val="22"/>
          <w:lang w:val="en-US" w:eastAsia="zh-CN"/>
        </w:rPr>
      </w:pPr>
      <w:r>
        <w:rPr>
          <w:rFonts w:hint="eastAsia" w:ascii="宋体" w:hAnsi="宋体" w:eastAsia="宋体" w:cs="宋体"/>
          <w:color w:val="auto"/>
          <w:w w:val="100"/>
          <w:kern w:val="0"/>
          <w:sz w:val="22"/>
          <w:szCs w:val="22"/>
          <w:lang w:val="en-US" w:eastAsia="zh-CN"/>
        </w:rPr>
        <w:t>1.本工程除关键岗位、工种外，其余岗位适量使用脱贫户、监测户等劳动力参与建设，施工单位应根据</w:t>
      </w:r>
      <w:r>
        <w:rPr>
          <w:rFonts w:hint="eastAsia" w:ascii="宋体" w:hAnsi="宋体" w:cs="宋体"/>
          <w:color w:val="auto"/>
          <w:w w:val="100"/>
          <w:kern w:val="0"/>
          <w:sz w:val="22"/>
          <w:szCs w:val="22"/>
          <w:lang w:val="en-US" w:eastAsia="zh-CN"/>
        </w:rPr>
        <w:t>《中华人民共和国民法典》</w:t>
      </w:r>
      <w:r>
        <w:rPr>
          <w:rFonts w:hint="eastAsia" w:ascii="宋体" w:hAnsi="宋体" w:eastAsia="宋体" w:cs="宋体"/>
          <w:color w:val="auto"/>
          <w:w w:val="100"/>
          <w:kern w:val="0"/>
          <w:sz w:val="22"/>
          <w:szCs w:val="22"/>
          <w:lang w:val="en-US" w:eastAsia="zh-CN"/>
        </w:rPr>
        <w:t>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73CE05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64" w:firstLineChars="200"/>
        <w:jc w:val="left"/>
        <w:textAlignment w:val="auto"/>
        <w:rPr>
          <w:rFonts w:hint="eastAsia" w:ascii="宋体" w:hAnsi="宋体" w:eastAsia="宋体" w:cs="宋体"/>
          <w:spacing w:val="6"/>
          <w:w w:val="100"/>
          <w:sz w:val="22"/>
          <w:szCs w:val="22"/>
          <w14:textOutline w14:w="4848" w14:cap="sq" w14:cmpd="sng">
            <w14:solidFill>
              <w14:srgbClr w14:val="000000"/>
            </w14:solidFill>
            <w14:prstDash w14:val="solid"/>
            <w14:bevel/>
          </w14:textOutline>
        </w:rPr>
      </w:pPr>
      <w:r>
        <w:rPr>
          <w:rFonts w:hint="eastAsia" w:ascii="宋体" w:hAnsi="宋体" w:eastAsia="宋体" w:cs="宋体"/>
          <w:spacing w:val="6"/>
          <w:w w:val="100"/>
          <w:sz w:val="22"/>
          <w:szCs w:val="22"/>
          <w:lang w:val="en-US" w:eastAsia="zh-CN"/>
        </w:rPr>
        <w:t>2.</w:t>
      </w:r>
      <w:r>
        <w:rPr>
          <w:rFonts w:hint="eastAsia" w:ascii="宋体" w:hAnsi="宋体" w:eastAsia="宋体" w:cs="宋体"/>
          <w:spacing w:val="6"/>
          <w:w w:val="100"/>
          <w:sz w:val="22"/>
          <w:szCs w:val="22"/>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1F715879">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color w:val="auto"/>
          <w:w w:val="100"/>
          <w:kern w:val="0"/>
          <w:sz w:val="24"/>
          <w:szCs w:val="24"/>
          <w:lang w:eastAsia="zh-CN"/>
        </w:rPr>
      </w:pPr>
      <w:r>
        <w:rPr>
          <w:rFonts w:hint="eastAsia" w:ascii="宋体" w:hAnsi="宋体" w:eastAsia="宋体" w:cs="宋体"/>
          <w:color w:val="auto"/>
          <w:w w:val="100"/>
          <w:kern w:val="0"/>
          <w:sz w:val="24"/>
          <w:szCs w:val="24"/>
          <w:lang w:eastAsia="zh-CN"/>
        </w:rPr>
        <w:t>十二、争议解决方式</w:t>
      </w:r>
    </w:p>
    <w:p w14:paraId="12F80A55">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spacing w:val="6"/>
          <w:w w:val="100"/>
          <w:position w:val="19"/>
          <w:sz w:val="22"/>
          <w:szCs w:val="22"/>
        </w:rPr>
      </w:pPr>
      <w:r>
        <w:rPr>
          <w:rFonts w:hint="eastAsia" w:ascii="宋体" w:hAnsi="宋体" w:eastAsia="宋体" w:cs="宋体"/>
          <w:color w:val="auto"/>
          <w:w w:val="100"/>
          <w:kern w:val="0"/>
          <w:sz w:val="24"/>
          <w:szCs w:val="24"/>
          <w:lang w:eastAsia="zh-CN"/>
        </w:rPr>
        <w:t xml:space="preserve"> </w:t>
      </w:r>
      <w:r>
        <w:rPr>
          <w:rFonts w:hint="eastAsia" w:ascii="宋体" w:hAnsi="宋体" w:eastAsia="宋体" w:cs="宋体"/>
          <w:spacing w:val="6"/>
          <w:w w:val="100"/>
          <w:position w:val="19"/>
          <w:sz w:val="22"/>
          <w:szCs w:val="22"/>
        </w:rPr>
        <w:t>1.本合同双方一经签订，应共同遵守，如任何一方违约，或发生与履行本合同有关的争议，双方应友好协商解决，协商解决不成的，向</w:t>
      </w:r>
      <w:r>
        <w:rPr>
          <w:rFonts w:hint="eastAsia" w:ascii="宋体" w:hAnsi="宋体" w:eastAsia="宋体" w:cs="宋体"/>
          <w:spacing w:val="6"/>
          <w:w w:val="100"/>
          <w:position w:val="19"/>
          <w:sz w:val="22"/>
          <w:szCs w:val="22"/>
          <w:lang w:val="en-US" w:eastAsia="zh-CN"/>
        </w:rPr>
        <w:t>天等县</w:t>
      </w:r>
      <w:r>
        <w:rPr>
          <w:rFonts w:hint="eastAsia" w:ascii="宋体" w:hAnsi="宋体" w:eastAsia="宋体" w:cs="宋体"/>
          <w:spacing w:val="6"/>
          <w:w w:val="100"/>
          <w:position w:val="19"/>
          <w:sz w:val="22"/>
          <w:szCs w:val="22"/>
        </w:rPr>
        <w:t>人民法院提起诉讼解决。</w:t>
      </w:r>
    </w:p>
    <w:p w14:paraId="536F8677">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spacing w:val="6"/>
          <w:w w:val="100"/>
          <w:position w:val="19"/>
          <w:sz w:val="22"/>
          <w:szCs w:val="22"/>
        </w:rPr>
      </w:pPr>
      <w:r>
        <w:rPr>
          <w:rFonts w:hint="eastAsia" w:ascii="宋体" w:hAnsi="宋体" w:eastAsia="宋体" w:cs="宋体"/>
          <w:spacing w:val="6"/>
          <w:w w:val="100"/>
          <w:position w:val="19"/>
          <w:sz w:val="22"/>
          <w:szCs w:val="22"/>
        </w:rPr>
        <w:t>2.本合同生效后，如任何一方违约，守约方为维护权益而发生的合理费用（包括但不限于律师费、仲裁费、诉讼费、财产保全保险费、差旅费、公告费、评估/鉴定费等）均由违约方承担。</w:t>
      </w:r>
    </w:p>
    <w:p w14:paraId="52553785">
      <w:pPr>
        <w:keepNext w:val="0"/>
        <w:keepLines w:val="0"/>
        <w:pageBreakBefore w:val="0"/>
        <w:widowControl w:val="0"/>
        <w:kinsoku/>
        <w:wordWrap/>
        <w:overflowPunct/>
        <w:topLinePunct w:val="0"/>
        <w:autoSpaceDE/>
        <w:autoSpaceDN/>
        <w:bidi w:val="0"/>
        <w:adjustRightInd/>
        <w:snapToGrid/>
        <w:spacing w:line="360" w:lineRule="auto"/>
        <w:ind w:left="0" w:leftChars="0" w:right="0" w:firstLine="464" w:firstLineChars="200"/>
        <w:jc w:val="both"/>
        <w:textAlignment w:val="auto"/>
        <w:rPr>
          <w:rFonts w:hint="eastAsia" w:ascii="宋体" w:hAnsi="宋体" w:eastAsia="宋体" w:cs="宋体"/>
          <w:spacing w:val="6"/>
          <w:w w:val="100"/>
          <w:position w:val="19"/>
          <w:sz w:val="22"/>
          <w:szCs w:val="22"/>
        </w:rPr>
      </w:pPr>
      <w:r>
        <w:rPr>
          <w:rFonts w:hint="eastAsia" w:ascii="宋体" w:hAnsi="宋体" w:eastAsia="宋体" w:cs="宋体"/>
          <w:spacing w:val="6"/>
          <w:w w:val="100"/>
          <w:position w:val="19"/>
          <w:sz w:val="22"/>
          <w:szCs w:val="22"/>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734FE7A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w w:val="100"/>
          <w:kern w:val="0"/>
          <w:sz w:val="24"/>
          <w:szCs w:val="24"/>
          <w:lang w:eastAsia="zh-CN"/>
        </w:rPr>
      </w:pPr>
      <w:r>
        <w:rPr>
          <w:rFonts w:hint="eastAsia" w:ascii="宋体" w:hAnsi="宋体" w:eastAsia="宋体" w:cs="宋体"/>
          <w:color w:val="auto"/>
          <w:w w:val="100"/>
          <w:kern w:val="0"/>
          <w:sz w:val="24"/>
          <w:szCs w:val="24"/>
          <w:lang w:val="en-US" w:eastAsia="zh-CN"/>
        </w:rPr>
        <w:t>3、其他</w:t>
      </w:r>
    </w:p>
    <w:p w14:paraId="3BF0C640">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spacing w:val="6"/>
          <w:w w:val="100"/>
          <w:sz w:val="22"/>
          <w:szCs w:val="22"/>
        </w:rPr>
      </w:pPr>
      <w:r>
        <w:rPr>
          <w:rFonts w:hint="eastAsia" w:ascii="宋体" w:hAnsi="宋体" w:eastAsia="宋体" w:cs="宋体"/>
          <w:spacing w:val="6"/>
          <w:w w:val="100"/>
          <w:position w:val="19"/>
          <w:sz w:val="22"/>
          <w:szCs w:val="22"/>
        </w:rPr>
        <w:t>有关工程违约、责任处理按照现行国家法律、规范、规定、标准执行。</w:t>
      </w:r>
    </w:p>
    <w:p w14:paraId="545E09F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lang w:eastAsia="zh-CN"/>
        </w:rPr>
      </w:pPr>
      <w:r>
        <w:rPr>
          <w:rFonts w:hint="eastAsia" w:ascii="宋体" w:hAnsi="宋体" w:eastAsia="宋体" w:cs="宋体"/>
          <w:color w:val="auto"/>
          <w:w w:val="100"/>
          <w:kern w:val="0"/>
          <w:sz w:val="24"/>
          <w:szCs w:val="24"/>
          <w:lang w:eastAsia="zh-CN"/>
        </w:rPr>
        <w:t>十</w:t>
      </w:r>
      <w:r>
        <w:rPr>
          <w:rFonts w:hint="eastAsia" w:ascii="宋体" w:hAnsi="宋体" w:eastAsia="宋体" w:cs="宋体"/>
          <w:color w:val="auto"/>
          <w:w w:val="100"/>
          <w:kern w:val="0"/>
          <w:sz w:val="24"/>
          <w:szCs w:val="24"/>
          <w:lang w:val="en-US" w:eastAsia="zh-CN"/>
        </w:rPr>
        <w:t>三</w:t>
      </w:r>
      <w:r>
        <w:rPr>
          <w:rFonts w:hint="eastAsia" w:ascii="宋体" w:hAnsi="宋体" w:eastAsia="宋体" w:cs="宋体"/>
          <w:color w:val="auto"/>
          <w:w w:val="100"/>
          <w:kern w:val="0"/>
          <w:sz w:val="24"/>
          <w:szCs w:val="24"/>
          <w:lang w:eastAsia="zh-CN"/>
        </w:rPr>
        <w:t>、合同份数及要求</w:t>
      </w:r>
    </w:p>
    <w:p w14:paraId="719AF55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color w:val="auto"/>
          <w:w w:val="100"/>
          <w:kern w:val="0"/>
          <w:sz w:val="22"/>
          <w:szCs w:val="22"/>
          <w:lang w:val="en-US" w:eastAsia="zh-CN"/>
        </w:rPr>
      </w:pPr>
      <w:r>
        <w:rPr>
          <w:rFonts w:hint="eastAsia" w:ascii="宋体" w:hAnsi="宋体" w:eastAsia="宋体" w:cs="宋体"/>
          <w:color w:val="auto"/>
          <w:w w:val="100"/>
          <w:kern w:val="0"/>
          <w:sz w:val="22"/>
          <w:szCs w:val="22"/>
        </w:rPr>
        <w:t>本</w:t>
      </w:r>
      <w:r>
        <w:rPr>
          <w:rFonts w:hint="eastAsia" w:ascii="宋体" w:hAnsi="宋体" w:eastAsia="宋体" w:cs="宋体"/>
          <w:color w:val="auto"/>
          <w:w w:val="100"/>
          <w:kern w:val="0"/>
          <w:sz w:val="22"/>
          <w:szCs w:val="22"/>
          <w:lang w:eastAsia="zh-CN"/>
        </w:rPr>
        <w:t>合同</w:t>
      </w:r>
      <w:r>
        <w:rPr>
          <w:rFonts w:hint="eastAsia" w:ascii="宋体" w:hAnsi="宋体" w:eastAsia="宋体" w:cs="宋体"/>
          <w:color w:val="auto"/>
          <w:w w:val="100"/>
          <w:kern w:val="0"/>
          <w:sz w:val="22"/>
          <w:szCs w:val="22"/>
        </w:rPr>
        <w:t>协议书</w:t>
      </w:r>
      <w:r>
        <w:rPr>
          <w:rFonts w:hint="eastAsia" w:ascii="宋体" w:hAnsi="宋体" w:eastAsia="宋体" w:cs="宋体"/>
          <w:color w:val="auto"/>
          <w:w w:val="100"/>
          <w:kern w:val="0"/>
          <w:sz w:val="22"/>
          <w:szCs w:val="22"/>
          <w:lang w:eastAsia="zh-CN"/>
        </w:rPr>
        <w:t>一式陆</w:t>
      </w:r>
      <w:r>
        <w:rPr>
          <w:rFonts w:hint="eastAsia" w:ascii="宋体" w:hAnsi="宋体" w:eastAsia="宋体" w:cs="宋体"/>
          <w:color w:val="auto"/>
          <w:w w:val="100"/>
          <w:kern w:val="0"/>
          <w:sz w:val="22"/>
          <w:szCs w:val="22"/>
        </w:rPr>
        <w:t>份，</w:t>
      </w:r>
      <w:r>
        <w:rPr>
          <w:rFonts w:hint="eastAsia" w:ascii="宋体" w:hAnsi="宋体" w:eastAsia="宋体" w:cs="宋体"/>
          <w:color w:val="auto"/>
          <w:w w:val="100"/>
          <w:kern w:val="0"/>
          <w:sz w:val="22"/>
          <w:szCs w:val="22"/>
          <w:lang w:val="en-US" w:eastAsia="zh-CN"/>
        </w:rPr>
        <w:t>甲方</w:t>
      </w:r>
      <w:r>
        <w:rPr>
          <w:rFonts w:hint="eastAsia" w:ascii="宋体" w:hAnsi="宋体" w:eastAsia="宋体" w:cs="宋体"/>
          <w:color w:val="auto"/>
          <w:w w:val="100"/>
          <w:kern w:val="0"/>
          <w:sz w:val="22"/>
          <w:szCs w:val="22"/>
        </w:rPr>
        <w:t>执</w:t>
      </w:r>
      <w:r>
        <w:rPr>
          <w:rFonts w:hint="eastAsia" w:ascii="宋体" w:hAnsi="宋体" w:eastAsia="宋体" w:cs="宋体"/>
          <w:color w:val="auto"/>
          <w:w w:val="100"/>
          <w:kern w:val="0"/>
          <w:sz w:val="22"/>
          <w:szCs w:val="22"/>
          <w:lang w:eastAsia="zh-CN"/>
        </w:rPr>
        <w:t>四</w:t>
      </w:r>
      <w:r>
        <w:rPr>
          <w:rFonts w:hint="eastAsia" w:ascii="宋体" w:hAnsi="宋体" w:eastAsia="宋体" w:cs="宋体"/>
          <w:color w:val="auto"/>
          <w:w w:val="100"/>
          <w:kern w:val="0"/>
          <w:sz w:val="22"/>
          <w:szCs w:val="22"/>
        </w:rPr>
        <w:t>份，</w:t>
      </w:r>
      <w:r>
        <w:rPr>
          <w:rFonts w:hint="eastAsia" w:ascii="宋体" w:hAnsi="宋体" w:eastAsia="宋体" w:cs="宋体"/>
          <w:color w:val="auto"/>
          <w:w w:val="100"/>
          <w:kern w:val="0"/>
          <w:sz w:val="22"/>
          <w:szCs w:val="22"/>
          <w:lang w:val="en-US" w:eastAsia="zh-CN"/>
        </w:rPr>
        <w:t>乙方执贰份，具有同等法律效力。</w:t>
      </w:r>
    </w:p>
    <w:p w14:paraId="1EE3B457">
      <w:pPr>
        <w:pStyle w:val="9"/>
        <w:keepNext w:val="0"/>
        <w:keepLines w:val="0"/>
        <w:pageBreakBefore w:val="0"/>
        <w:wordWrap/>
        <w:overflowPunct/>
        <w:topLinePunct w:val="0"/>
        <w:bidi w:val="0"/>
        <w:spacing w:line="360" w:lineRule="auto"/>
        <w:ind w:left="0" w:leftChars="0" w:right="0" w:firstLine="521"/>
        <w:jc w:val="left"/>
        <w:rPr>
          <w:rFonts w:hint="eastAsia" w:ascii="宋体" w:hAnsi="宋体" w:eastAsia="宋体" w:cs="宋体"/>
          <w:spacing w:val="6"/>
          <w:w w:val="100"/>
          <w:sz w:val="22"/>
          <w:szCs w:val="22"/>
        </w:rPr>
      </w:pPr>
      <w:r>
        <w:rPr>
          <w:rFonts w:hint="eastAsia" w:ascii="宋体" w:hAnsi="宋体" w:eastAsia="宋体" w:cs="宋体"/>
          <w:color w:val="auto"/>
          <w:w w:val="100"/>
          <w:kern w:val="0"/>
          <w:sz w:val="24"/>
          <w:szCs w:val="24"/>
          <w:lang w:eastAsia="zh-CN"/>
        </w:rPr>
        <w:t>十</w:t>
      </w:r>
      <w:r>
        <w:rPr>
          <w:rFonts w:hint="eastAsia" w:ascii="宋体" w:hAnsi="宋体" w:eastAsia="宋体" w:cs="宋体"/>
          <w:color w:val="auto"/>
          <w:w w:val="100"/>
          <w:kern w:val="0"/>
          <w:sz w:val="24"/>
          <w:szCs w:val="24"/>
          <w:lang w:val="en-US" w:eastAsia="zh-CN"/>
        </w:rPr>
        <w:t>四</w:t>
      </w:r>
      <w:r>
        <w:rPr>
          <w:rFonts w:hint="eastAsia" w:ascii="宋体" w:hAnsi="宋体" w:eastAsia="宋体" w:cs="宋体"/>
          <w:color w:val="auto"/>
          <w:w w:val="100"/>
          <w:kern w:val="0"/>
          <w:sz w:val="24"/>
          <w:szCs w:val="24"/>
          <w:lang w:eastAsia="zh-CN"/>
        </w:rPr>
        <w:t>、</w:t>
      </w:r>
      <w:r>
        <w:rPr>
          <w:rFonts w:hint="eastAsia" w:ascii="宋体" w:hAnsi="宋体" w:eastAsia="宋体" w:cs="宋体"/>
          <w:color w:val="auto"/>
          <w:w w:val="100"/>
          <w:kern w:val="0"/>
          <w:sz w:val="24"/>
          <w:szCs w:val="24"/>
          <w:highlight w:val="none"/>
        </w:rPr>
        <w:t>合同未尽事宜</w:t>
      </w:r>
      <w:r>
        <w:rPr>
          <w:rFonts w:hint="eastAsia" w:ascii="宋体" w:hAnsi="宋体" w:eastAsia="宋体" w:cs="宋体"/>
          <w:color w:val="auto"/>
          <w:w w:val="100"/>
          <w:kern w:val="0"/>
          <w:sz w:val="22"/>
          <w:szCs w:val="22"/>
          <w:highlight w:val="none"/>
        </w:rPr>
        <w:t>，</w:t>
      </w:r>
      <w:r>
        <w:rPr>
          <w:rFonts w:hint="eastAsia" w:ascii="宋体" w:hAnsi="宋体" w:cs="宋体"/>
          <w:spacing w:val="6"/>
          <w:w w:val="100"/>
          <w:sz w:val="22"/>
          <w:szCs w:val="22"/>
          <w:lang w:eastAsia="zh-CN"/>
        </w:rPr>
        <w:t>双方可以按照招投标文件、国务院令712号文件、《建设工程工程量清单计价规范》（GB50500-2013）、《建设工程施工合同（示范文本）GF-2017-0201》、国家最新规范、规定、标准执行或另行签订补充协议。补充协议是合同的组成部分</w:t>
      </w:r>
      <w:r>
        <w:rPr>
          <w:rFonts w:hint="eastAsia" w:ascii="宋体" w:hAnsi="宋体" w:eastAsia="宋体" w:cs="宋体"/>
          <w:spacing w:val="6"/>
          <w:w w:val="100"/>
          <w:sz w:val="22"/>
          <w:szCs w:val="22"/>
        </w:rPr>
        <w:t>。</w:t>
      </w:r>
    </w:p>
    <w:p w14:paraId="79AFA192">
      <w:pPr>
        <w:keepNext w:val="0"/>
        <w:keepLines w:val="0"/>
        <w:pageBreakBefore w:val="0"/>
        <w:widowControl w:val="0"/>
        <w:kinsoku/>
        <w:wordWrap/>
        <w:overflowPunct/>
        <w:topLinePunct w:val="0"/>
        <w:autoSpaceDE/>
        <w:autoSpaceDN/>
        <w:bidi w:val="0"/>
        <w:adjustRightInd/>
        <w:snapToGrid/>
        <w:spacing w:line="360" w:lineRule="auto"/>
        <w:ind w:left="0" w:leftChars="0" w:right="0" w:firstLine="510"/>
        <w:jc w:val="left"/>
        <w:textAlignment w:val="auto"/>
        <w:outlineLvl w:val="0"/>
        <w:rPr>
          <w:rFonts w:hint="eastAsia" w:ascii="宋体" w:hAnsi="宋体" w:eastAsia="宋体" w:cs="宋体"/>
          <w:b w:val="0"/>
          <w:bCs/>
          <w:color w:val="auto"/>
          <w:w w:val="100"/>
          <w:kern w:val="0"/>
          <w:sz w:val="24"/>
          <w:szCs w:val="24"/>
        </w:rPr>
      </w:pPr>
      <w:bookmarkStart w:id="138" w:name="_Toc459738629"/>
      <w:bookmarkStart w:id="139" w:name="_Toc516566872"/>
      <w:r>
        <w:rPr>
          <w:rFonts w:hint="eastAsia" w:ascii="宋体" w:hAnsi="宋体" w:eastAsia="宋体" w:cs="宋体"/>
          <w:b w:val="0"/>
          <w:bCs/>
          <w:color w:val="auto"/>
          <w:w w:val="100"/>
          <w:kern w:val="0"/>
          <w:sz w:val="24"/>
          <w:szCs w:val="24"/>
          <w:lang w:val="en-US" w:eastAsia="zh-CN"/>
        </w:rPr>
        <w:t>十五、</w:t>
      </w:r>
      <w:r>
        <w:rPr>
          <w:rFonts w:hint="eastAsia" w:ascii="宋体" w:hAnsi="宋体" w:eastAsia="宋体" w:cs="宋体"/>
          <w:b w:val="0"/>
          <w:bCs/>
          <w:color w:val="auto"/>
          <w:w w:val="100"/>
          <w:kern w:val="0"/>
          <w:sz w:val="24"/>
          <w:szCs w:val="24"/>
        </w:rPr>
        <w:t>合同生效</w:t>
      </w:r>
      <w:bookmarkEnd w:id="138"/>
      <w:bookmarkEnd w:id="139"/>
      <w:r>
        <w:rPr>
          <w:rFonts w:hint="eastAsia" w:ascii="宋体" w:hAnsi="宋体" w:eastAsia="宋体" w:cs="宋体"/>
          <w:b w:val="0"/>
          <w:bCs/>
          <w:color w:val="auto"/>
          <w:w w:val="100"/>
          <w:kern w:val="0"/>
          <w:sz w:val="24"/>
          <w:szCs w:val="24"/>
        </w:rPr>
        <w:t>及附件</w:t>
      </w:r>
    </w:p>
    <w:p w14:paraId="080885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rPr>
        <w:t>合同订立时间：</w:t>
      </w:r>
      <w:r>
        <w:rPr>
          <w:rFonts w:hint="eastAsia" w:ascii="宋体" w:hAnsi="宋体" w:eastAsia="宋体" w:cs="宋体"/>
          <w:color w:val="auto"/>
          <w:spacing w:val="6"/>
          <w:w w:val="100"/>
          <w:sz w:val="22"/>
          <w:szCs w:val="22"/>
          <w:u w:val="single"/>
          <w:lang w:val="en-US" w:eastAsia="zh-CN"/>
        </w:rPr>
        <w:t>2025</w:t>
      </w:r>
      <w:r>
        <w:rPr>
          <w:rFonts w:hint="eastAsia" w:ascii="宋体" w:hAnsi="宋体" w:eastAsia="宋体" w:cs="宋体"/>
          <w:color w:val="auto"/>
          <w:spacing w:val="6"/>
          <w:w w:val="100"/>
          <w:sz w:val="22"/>
          <w:szCs w:val="22"/>
          <w:u w:val="single"/>
        </w:rPr>
        <w:t>年</w:t>
      </w:r>
      <w:r>
        <w:rPr>
          <w:rFonts w:hint="eastAsia" w:ascii="宋体" w:hAnsi="宋体" w:eastAsia="宋体" w:cs="宋体"/>
          <w:color w:val="auto"/>
          <w:spacing w:val="6"/>
          <w:w w:val="100"/>
          <w:sz w:val="22"/>
          <w:szCs w:val="22"/>
          <w:u w:val="single"/>
          <w:lang w:val="en-US" w:eastAsia="zh-CN"/>
        </w:rPr>
        <w:t xml:space="preserve">  </w:t>
      </w:r>
      <w:r>
        <w:rPr>
          <w:rFonts w:hint="eastAsia" w:ascii="宋体" w:hAnsi="宋体" w:eastAsia="宋体" w:cs="宋体"/>
          <w:color w:val="auto"/>
          <w:spacing w:val="6"/>
          <w:w w:val="100"/>
          <w:sz w:val="22"/>
          <w:szCs w:val="22"/>
          <w:u w:val="single"/>
        </w:rPr>
        <w:t>月</w:t>
      </w:r>
      <w:r>
        <w:rPr>
          <w:rFonts w:hint="eastAsia" w:ascii="宋体" w:hAnsi="宋体" w:eastAsia="宋体" w:cs="宋体"/>
          <w:color w:val="auto"/>
          <w:spacing w:val="6"/>
          <w:w w:val="100"/>
          <w:sz w:val="22"/>
          <w:szCs w:val="22"/>
          <w:u w:val="single"/>
          <w:lang w:val="en-US" w:eastAsia="zh-CN"/>
        </w:rPr>
        <w:t xml:space="preserve">  </w:t>
      </w:r>
      <w:r>
        <w:rPr>
          <w:rFonts w:hint="eastAsia" w:ascii="宋体" w:hAnsi="宋体" w:eastAsia="宋体" w:cs="宋体"/>
          <w:color w:val="auto"/>
          <w:spacing w:val="6"/>
          <w:w w:val="100"/>
          <w:sz w:val="22"/>
          <w:szCs w:val="22"/>
          <w:u w:val="single"/>
        </w:rPr>
        <w:t>日</w:t>
      </w:r>
    </w:p>
    <w:p w14:paraId="7C6C3E8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rPr>
        <w:t>合同订立地点：</w:t>
      </w:r>
      <w:r>
        <w:rPr>
          <w:rFonts w:hint="eastAsia" w:ascii="宋体" w:hAnsi="宋体" w:cs="宋体"/>
          <w:color w:val="auto"/>
          <w:spacing w:val="6"/>
          <w:w w:val="100"/>
          <w:sz w:val="22"/>
          <w:szCs w:val="22"/>
          <w:lang w:val="en-US" w:eastAsia="zh-CN"/>
        </w:rPr>
        <w:t xml:space="preserve">天等县生态移民发展中心 </w:t>
      </w:r>
    </w:p>
    <w:p w14:paraId="5B2B8C05">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position w:val="19"/>
          <w:sz w:val="22"/>
          <w:szCs w:val="22"/>
          <w:lang w:val="en-US" w:eastAsia="zh-CN"/>
        </w:rPr>
      </w:pPr>
      <w:r>
        <w:rPr>
          <w:rFonts w:hint="eastAsia" w:ascii="宋体" w:hAnsi="宋体" w:eastAsia="宋体" w:cs="宋体"/>
          <w:spacing w:val="6"/>
          <w:w w:val="100"/>
          <w:position w:val="19"/>
          <w:sz w:val="22"/>
          <w:szCs w:val="22"/>
        </w:rPr>
        <w:t>本合同双方约定双方法定代表人或其授权代表签字或盖章并加盖单位公章后生</w:t>
      </w:r>
      <w:r>
        <w:rPr>
          <w:rFonts w:hint="eastAsia" w:ascii="宋体" w:hAnsi="宋体" w:eastAsia="宋体" w:cs="宋体"/>
          <w:spacing w:val="6"/>
          <w:w w:val="100"/>
          <w:position w:val="19"/>
          <w:sz w:val="22"/>
          <w:szCs w:val="22"/>
          <w:lang w:val="en-US" w:eastAsia="zh-CN"/>
        </w:rPr>
        <w:t>效。</w:t>
      </w:r>
    </w:p>
    <w:p w14:paraId="1CD83F2C">
      <w:pPr>
        <w:keepNext w:val="0"/>
        <w:keepLines w:val="0"/>
        <w:pageBreakBefore w:val="0"/>
        <w:widowControl w:val="0"/>
        <w:kinsoku/>
        <w:wordWrap/>
        <w:overflowPunct/>
        <w:topLinePunct w:val="0"/>
        <w:autoSpaceDE/>
        <w:autoSpaceDN/>
        <w:bidi w:val="0"/>
        <w:adjustRightInd/>
        <w:snapToGrid/>
        <w:spacing w:line="360" w:lineRule="auto"/>
        <w:ind w:left="0" w:leftChars="0" w:right="0" w:firstLine="520"/>
        <w:jc w:val="left"/>
        <w:textAlignment w:val="auto"/>
        <w:rPr>
          <w:rFonts w:hint="eastAsia" w:ascii="宋体" w:hAnsi="宋体" w:eastAsia="宋体" w:cs="宋体"/>
          <w:spacing w:val="6"/>
          <w:w w:val="100"/>
          <w:position w:val="19"/>
          <w:sz w:val="22"/>
          <w:szCs w:val="22"/>
          <w:lang w:val="en-US" w:eastAsia="zh-CN"/>
        </w:rPr>
      </w:pPr>
      <w:r>
        <w:rPr>
          <w:rFonts w:hint="eastAsia" w:ascii="宋体" w:hAnsi="宋体" w:eastAsia="宋体" w:cs="宋体"/>
          <w:color w:val="auto"/>
          <w:w w:val="100"/>
          <w:kern w:val="0"/>
          <w:sz w:val="22"/>
          <w:szCs w:val="22"/>
        </w:rPr>
        <w:t>本</w:t>
      </w:r>
      <w:r>
        <w:rPr>
          <w:rFonts w:hint="eastAsia" w:ascii="宋体" w:hAnsi="宋体" w:eastAsia="宋体" w:cs="宋体"/>
          <w:color w:val="auto"/>
          <w:w w:val="100"/>
          <w:kern w:val="0"/>
          <w:sz w:val="22"/>
          <w:szCs w:val="22"/>
          <w:lang w:eastAsia="zh-CN"/>
        </w:rPr>
        <w:t>合同</w:t>
      </w:r>
      <w:r>
        <w:rPr>
          <w:rFonts w:hint="eastAsia" w:ascii="宋体" w:hAnsi="宋体" w:eastAsia="宋体" w:cs="宋体"/>
          <w:color w:val="auto"/>
          <w:w w:val="100"/>
          <w:kern w:val="0"/>
          <w:sz w:val="22"/>
          <w:szCs w:val="22"/>
        </w:rPr>
        <w:t>协议书</w:t>
      </w:r>
      <w:r>
        <w:rPr>
          <w:rFonts w:hint="eastAsia" w:ascii="宋体" w:hAnsi="宋体" w:eastAsia="宋体" w:cs="宋体"/>
          <w:color w:val="auto"/>
          <w:w w:val="100"/>
          <w:kern w:val="0"/>
          <w:sz w:val="22"/>
          <w:szCs w:val="22"/>
          <w:lang w:eastAsia="zh-CN"/>
        </w:rPr>
        <w:t>的</w:t>
      </w:r>
      <w:r>
        <w:rPr>
          <w:rFonts w:hint="eastAsia" w:ascii="宋体" w:hAnsi="宋体" w:eastAsia="宋体" w:cs="宋体"/>
          <w:color w:val="auto"/>
          <w:w w:val="100"/>
          <w:kern w:val="0"/>
          <w:sz w:val="22"/>
          <w:szCs w:val="22"/>
        </w:rPr>
        <w:t>附件1、附件2、附件3为合同双方协议</w:t>
      </w:r>
      <w:r>
        <w:rPr>
          <w:rFonts w:hint="eastAsia" w:ascii="宋体" w:hAnsi="宋体" w:eastAsia="宋体" w:cs="宋体"/>
          <w:color w:val="auto"/>
          <w:w w:val="100"/>
          <w:kern w:val="0"/>
          <w:sz w:val="22"/>
          <w:szCs w:val="22"/>
          <w:lang w:eastAsia="zh-CN"/>
        </w:rPr>
        <w:t>的</w:t>
      </w:r>
      <w:r>
        <w:rPr>
          <w:rFonts w:hint="eastAsia" w:ascii="宋体" w:hAnsi="宋体" w:eastAsia="宋体" w:cs="宋体"/>
          <w:color w:val="auto"/>
          <w:w w:val="100"/>
          <w:kern w:val="0"/>
          <w:sz w:val="22"/>
          <w:szCs w:val="22"/>
        </w:rPr>
        <w:t>重要内容之一，其效力同等，缺一不可。</w:t>
      </w:r>
    </w:p>
    <w:tbl>
      <w:tblPr>
        <w:tblStyle w:val="22"/>
        <w:tblW w:w="101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87"/>
        <w:gridCol w:w="5692"/>
      </w:tblGrid>
      <w:tr w14:paraId="05F81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4487" w:type="dxa"/>
          </w:tcPr>
          <w:p w14:paraId="75EF8EF9">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发包方</w:t>
            </w: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：（公章） </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天等县生态移民发展中心 </w:t>
            </w:r>
          </w:p>
        </w:tc>
        <w:tc>
          <w:tcPr>
            <w:tcW w:w="5692" w:type="dxa"/>
          </w:tcPr>
          <w:p w14:paraId="43D46C1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承包方</w:t>
            </w:r>
            <w:r>
              <w:rPr>
                <w:rFonts w:hint="eastAsia" w:ascii="宋体" w:hAnsi="宋体" w:eastAsia="宋体" w:cs="宋体"/>
                <w:b w:val="0"/>
                <w:bCs w:val="0"/>
                <w:snapToGrid w:val="0"/>
                <w:color w:val="auto"/>
                <w:spacing w:val="6"/>
                <w:w w:val="100"/>
                <w:kern w:val="0"/>
                <w:sz w:val="22"/>
                <w:szCs w:val="22"/>
                <w:highlight w:val="none"/>
                <w:lang w:val="en-US" w:eastAsia="en-US" w:bidi="ar-SA"/>
              </w:rPr>
              <w:t>：（公章）</w:t>
            </w:r>
          </w:p>
        </w:tc>
      </w:tr>
      <w:tr w14:paraId="537D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 w:hRule="atLeast"/>
        </w:trPr>
        <w:tc>
          <w:tcPr>
            <w:tcW w:w="4487" w:type="dxa"/>
          </w:tcPr>
          <w:p w14:paraId="65DB79BA">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地址：</w:t>
            </w:r>
          </w:p>
        </w:tc>
        <w:tc>
          <w:tcPr>
            <w:tcW w:w="5692" w:type="dxa"/>
          </w:tcPr>
          <w:p w14:paraId="33A50B2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r>
              <w:rPr>
                <w:rFonts w:hint="eastAsia" w:ascii="宋体" w:hAnsi="宋体" w:eastAsia="宋体" w:cs="宋体"/>
                <w:b w:val="0"/>
                <w:bCs w:val="0"/>
                <w:snapToGrid w:val="0"/>
                <w:color w:val="auto"/>
                <w:spacing w:val="6"/>
                <w:w w:val="100"/>
                <w:kern w:val="0"/>
                <w:sz w:val="22"/>
                <w:szCs w:val="22"/>
                <w:highlight w:val="none"/>
                <w:lang w:val="en-US" w:eastAsia="en-US" w:bidi="ar-SA"/>
              </w:rPr>
              <w:t>住</w:t>
            </w:r>
            <w:r>
              <w:rPr>
                <w:rFonts w:hint="eastAsia" w:ascii="宋体" w:hAnsi="宋体" w:eastAsia="宋体" w:cs="宋体"/>
                <w:b w:val="0"/>
                <w:bCs w:val="0"/>
                <w:snapToGrid w:val="0"/>
                <w:color w:val="auto"/>
                <w:spacing w:val="6"/>
                <w:w w:val="100"/>
                <w:kern w:val="0"/>
                <w:sz w:val="22"/>
                <w:szCs w:val="22"/>
                <w:highlight w:val="none"/>
                <w:lang w:val="en-US" w:eastAsia="zh-CN" w:bidi="ar-SA"/>
              </w:rPr>
              <w:t>址</w:t>
            </w:r>
            <w:r>
              <w:rPr>
                <w:rFonts w:hint="eastAsia" w:ascii="宋体" w:hAnsi="宋体" w:eastAsia="宋体" w:cs="宋体"/>
                <w:b w:val="0"/>
                <w:bCs w:val="0"/>
                <w:snapToGrid w:val="0"/>
                <w:color w:val="auto"/>
                <w:spacing w:val="6"/>
                <w:w w:val="100"/>
                <w:kern w:val="0"/>
                <w:sz w:val="22"/>
                <w:szCs w:val="22"/>
                <w:highlight w:val="none"/>
                <w:lang w:val="en-US" w:eastAsia="en-US" w:bidi="ar-SA"/>
              </w:rPr>
              <w:t>：</w:t>
            </w:r>
          </w:p>
        </w:tc>
      </w:tr>
      <w:tr w14:paraId="08DC1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2F9271AC">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c>
          <w:tcPr>
            <w:tcW w:w="5692" w:type="dxa"/>
          </w:tcPr>
          <w:p w14:paraId="2BFDDBBA">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r>
      <w:tr w14:paraId="42384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3167C240">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c>
          <w:tcPr>
            <w:tcW w:w="5692" w:type="dxa"/>
          </w:tcPr>
          <w:p w14:paraId="6BB2A757">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r>
      <w:tr w14:paraId="0A180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78EDC256">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c>
          <w:tcPr>
            <w:tcW w:w="5692" w:type="dxa"/>
          </w:tcPr>
          <w:p w14:paraId="0B3C2ED1">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61AD1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4487" w:type="dxa"/>
          </w:tcPr>
          <w:p w14:paraId="52875AC4">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c>
          <w:tcPr>
            <w:tcW w:w="5692" w:type="dxa"/>
          </w:tcPr>
          <w:p w14:paraId="63CEF0DA">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r>
      <w:tr w14:paraId="7E642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11514B79">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开户银行：农行天等县支行</w:t>
            </w:r>
          </w:p>
        </w:tc>
        <w:tc>
          <w:tcPr>
            <w:tcW w:w="5692" w:type="dxa"/>
          </w:tcPr>
          <w:p w14:paraId="48291B1F">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5265B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6E600624">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账号： 20077101040018123  </w:t>
            </w:r>
          </w:p>
        </w:tc>
        <w:tc>
          <w:tcPr>
            <w:tcW w:w="5692" w:type="dxa"/>
          </w:tcPr>
          <w:p w14:paraId="12427AC8">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账号：</w:t>
            </w:r>
          </w:p>
        </w:tc>
      </w:tr>
      <w:tr w14:paraId="33845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34E903A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532800</w:t>
            </w:r>
          </w:p>
        </w:tc>
        <w:tc>
          <w:tcPr>
            <w:tcW w:w="5692" w:type="dxa"/>
          </w:tcPr>
          <w:p w14:paraId="26E4072E">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bl>
    <w:p w14:paraId="499DA9A6">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14:textOutline w14:w="5532" w14:cap="sq" w14:cmpd="sng">
            <w14:solidFill>
              <w14:srgbClr w14:val="000000"/>
            </w14:solidFill>
            <w14:prstDash w14:val="solid"/>
            <w14:bevel/>
          </w14:textOutline>
        </w:rPr>
        <w:sectPr>
          <w:headerReference r:id="rId10" w:type="default"/>
          <w:footerReference r:id="rId11" w:type="default"/>
          <w:pgSz w:w="11906" w:h="16839"/>
          <w:pgMar w:top="1243" w:right="1028" w:bottom="1014" w:left="1417" w:header="1234" w:footer="852" w:gutter="0"/>
          <w:pgNumType w:fmt="decimal"/>
          <w:cols w:space="720" w:num="1"/>
        </w:sectPr>
      </w:pPr>
    </w:p>
    <w:p w14:paraId="3914B880">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14:textOutline w14:w="5532" w14:cap="sq" w14:cmpd="sng">
            <w14:solidFill>
              <w14:srgbClr w14:val="000000"/>
            </w14:solidFill>
            <w14:prstDash w14:val="solid"/>
            <w14:bevel/>
          </w14:textOutline>
        </w:rPr>
        <w:t>附件</w:t>
      </w:r>
      <w:r>
        <w:rPr>
          <w:rFonts w:hint="eastAsia" w:ascii="宋体" w:hAnsi="宋体" w:eastAsia="宋体" w:cs="宋体"/>
          <w:spacing w:val="6"/>
          <w:w w:val="100"/>
          <w:sz w:val="22"/>
          <w:szCs w:val="22"/>
        </w:rPr>
        <w:t xml:space="preserve"> </w:t>
      </w:r>
      <w:r>
        <w:rPr>
          <w:rFonts w:hint="eastAsia" w:ascii="宋体" w:hAnsi="宋体" w:eastAsia="宋体" w:cs="宋体"/>
          <w:spacing w:val="6"/>
          <w:w w:val="100"/>
          <w:sz w:val="22"/>
          <w:szCs w:val="22"/>
          <w14:textOutline w14:w="5532" w14:cap="sq" w14:cmpd="sng">
            <w14:solidFill>
              <w14:srgbClr w14:val="000000"/>
            </w14:solidFill>
            <w14:prstDash w14:val="solid"/>
            <w14:bevel/>
          </w14:textOutline>
        </w:rPr>
        <w:t>1：</w:t>
      </w:r>
    </w:p>
    <w:p w14:paraId="10FE27E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outlineLvl w:val="1"/>
        <w:rPr>
          <w:rFonts w:hint="eastAsia" w:ascii="宋体" w:hAnsi="宋体" w:eastAsia="宋体" w:cs="宋体"/>
          <w:spacing w:val="6"/>
          <w:w w:val="100"/>
          <w:sz w:val="24"/>
          <w:szCs w:val="24"/>
        </w:rPr>
      </w:pPr>
      <w:r>
        <w:rPr>
          <w:rFonts w:hint="eastAsia" w:ascii="宋体" w:hAnsi="宋体" w:eastAsia="宋体" w:cs="宋体"/>
          <w:spacing w:val="6"/>
          <w:w w:val="100"/>
          <w:sz w:val="24"/>
          <w:szCs w:val="24"/>
          <w14:textOutline w14:w="5532" w14:cap="sq" w14:cmpd="sng">
            <w14:solidFill>
              <w14:srgbClr w14:val="000000"/>
            </w14:solidFill>
            <w14:prstDash w14:val="solid"/>
            <w14:bevel/>
          </w14:textOutline>
        </w:rPr>
        <w:t>二</w:t>
      </w:r>
      <w:r>
        <w:rPr>
          <w:rFonts w:hint="eastAsia" w:ascii="宋体" w:hAnsi="宋体" w:eastAsia="宋体" w:cs="宋体"/>
          <w:spacing w:val="6"/>
          <w:w w:val="100"/>
          <w:sz w:val="24"/>
          <w:szCs w:val="24"/>
          <w:lang w:val="en-US" w:eastAsia="zh-CN"/>
          <w14:textOutline w14:w="5532" w14:cap="sq" w14:cmpd="sng">
            <w14:solidFill>
              <w14:srgbClr w14:val="000000"/>
            </w14:solidFill>
            <w14:prstDash w14:val="solid"/>
            <w14:bevel/>
          </w14:textOutline>
        </w:rPr>
        <w:t>、</w:t>
      </w:r>
      <w:r>
        <w:rPr>
          <w:rFonts w:hint="eastAsia" w:ascii="宋体" w:hAnsi="宋体" w:eastAsia="宋体" w:cs="宋体"/>
          <w:spacing w:val="6"/>
          <w:w w:val="100"/>
          <w:sz w:val="24"/>
          <w:szCs w:val="24"/>
        </w:rPr>
        <w:t xml:space="preserve"> </w:t>
      </w:r>
      <w:r>
        <w:rPr>
          <w:rFonts w:hint="eastAsia" w:ascii="宋体" w:hAnsi="宋体" w:eastAsia="宋体" w:cs="宋体"/>
          <w:spacing w:val="6"/>
          <w:w w:val="100"/>
          <w:sz w:val="24"/>
          <w:szCs w:val="24"/>
          <w14:textOutline w14:w="5532" w14:cap="sq" w14:cmpd="sng">
            <w14:solidFill>
              <w14:srgbClr w14:val="000000"/>
            </w14:solidFill>
            <w14:prstDash w14:val="solid"/>
            <w14:bevel/>
          </w14:textOutline>
        </w:rPr>
        <w:t>工程质量保修书</w:t>
      </w:r>
    </w:p>
    <w:p w14:paraId="197042D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发包</w:t>
      </w:r>
      <w:r>
        <w:rPr>
          <w:rFonts w:hint="eastAsia" w:ascii="宋体" w:hAnsi="宋体" w:eastAsia="宋体" w:cs="宋体"/>
          <w:spacing w:val="6"/>
          <w:w w:val="100"/>
          <w:sz w:val="22"/>
          <w:szCs w:val="22"/>
          <w:lang w:eastAsia="zh-CN"/>
        </w:rPr>
        <w:t>方</w:t>
      </w:r>
      <w:r>
        <w:rPr>
          <w:rFonts w:hint="eastAsia" w:ascii="宋体" w:hAnsi="宋体" w:eastAsia="宋体" w:cs="宋体"/>
          <w:spacing w:val="6"/>
          <w:w w:val="100"/>
          <w:sz w:val="22"/>
          <w:szCs w:val="22"/>
        </w:rPr>
        <w:t>（全称）：</w:t>
      </w:r>
      <w:r>
        <w:rPr>
          <w:rFonts w:hint="eastAsia" w:ascii="宋体" w:hAnsi="宋体" w:cs="宋体"/>
          <w:spacing w:val="6"/>
          <w:w w:val="100"/>
          <w:sz w:val="22"/>
          <w:szCs w:val="22"/>
          <w:u w:val="single"/>
          <w:lang w:val="en-US" w:eastAsia="zh-CN"/>
        </w:rPr>
        <w:t xml:space="preserve">天等县生态移民发展中心 </w:t>
      </w:r>
      <w:r>
        <w:rPr>
          <w:rFonts w:hint="eastAsia" w:ascii="宋体" w:hAnsi="宋体" w:eastAsia="宋体" w:cs="宋体"/>
          <w:spacing w:val="6"/>
          <w:w w:val="100"/>
          <w:sz w:val="22"/>
          <w:szCs w:val="22"/>
        </w:rPr>
        <w:t>（以下简称“</w:t>
      </w:r>
      <w:r>
        <w:rPr>
          <w:rFonts w:hint="eastAsia" w:ascii="宋体" w:hAnsi="宋体" w:eastAsia="宋体" w:cs="宋体"/>
          <w:spacing w:val="6"/>
          <w:w w:val="100"/>
          <w:sz w:val="22"/>
          <w:szCs w:val="22"/>
          <w:lang w:val="en-US" w:eastAsia="zh-CN"/>
        </w:rPr>
        <w:t>甲方</w:t>
      </w:r>
      <w:r>
        <w:rPr>
          <w:rFonts w:hint="eastAsia" w:ascii="宋体" w:hAnsi="宋体" w:eastAsia="宋体" w:cs="宋体"/>
          <w:spacing w:val="6"/>
          <w:w w:val="100"/>
          <w:sz w:val="22"/>
          <w:szCs w:val="22"/>
        </w:rPr>
        <w:t>”）</w:t>
      </w:r>
    </w:p>
    <w:p w14:paraId="34508E2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承包</w:t>
      </w:r>
      <w:r>
        <w:rPr>
          <w:rFonts w:hint="eastAsia" w:ascii="宋体" w:hAnsi="宋体" w:eastAsia="宋体" w:cs="宋体"/>
          <w:spacing w:val="6"/>
          <w:w w:val="100"/>
          <w:sz w:val="22"/>
          <w:szCs w:val="22"/>
          <w:lang w:eastAsia="zh-CN"/>
        </w:rPr>
        <w:t>方</w:t>
      </w:r>
      <w:r>
        <w:rPr>
          <w:rFonts w:hint="eastAsia" w:ascii="宋体" w:hAnsi="宋体" w:eastAsia="宋体" w:cs="宋体"/>
          <w:spacing w:val="6"/>
          <w:w w:val="100"/>
          <w:sz w:val="22"/>
          <w:szCs w:val="22"/>
        </w:rPr>
        <w:t>（全称）：</w:t>
      </w:r>
      <w:r>
        <w:rPr>
          <w:rFonts w:hint="eastAsia" w:ascii="宋体" w:hAnsi="宋体" w:cs="宋体"/>
          <w:spacing w:val="6"/>
          <w:w w:val="100"/>
          <w:sz w:val="22"/>
          <w:szCs w:val="22"/>
          <w:lang w:val="en-US" w:eastAsia="zh-CN"/>
        </w:rPr>
        <w:t xml:space="preserve">              </w:t>
      </w:r>
      <w:r>
        <w:rPr>
          <w:rFonts w:hint="eastAsia" w:ascii="宋体" w:hAnsi="宋体" w:eastAsia="宋体" w:cs="宋体"/>
          <w:spacing w:val="6"/>
          <w:w w:val="100"/>
          <w:sz w:val="22"/>
          <w:szCs w:val="22"/>
        </w:rPr>
        <w:t>（以下简称“</w:t>
      </w:r>
      <w:r>
        <w:rPr>
          <w:rFonts w:hint="eastAsia" w:ascii="宋体" w:hAnsi="宋体" w:eastAsia="宋体" w:cs="宋体"/>
          <w:spacing w:val="6"/>
          <w:w w:val="100"/>
          <w:sz w:val="22"/>
          <w:szCs w:val="22"/>
          <w:lang w:val="en-US" w:eastAsia="zh-CN"/>
        </w:rPr>
        <w:t>乙方</w:t>
      </w:r>
      <w:r>
        <w:rPr>
          <w:rFonts w:hint="eastAsia" w:ascii="宋体" w:hAnsi="宋体" w:eastAsia="宋体" w:cs="宋体"/>
          <w:spacing w:val="6"/>
          <w:w w:val="100"/>
          <w:sz w:val="22"/>
          <w:szCs w:val="22"/>
        </w:rPr>
        <w:t>”）</w:t>
      </w:r>
    </w:p>
    <w:p w14:paraId="1440B47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96" w:firstLineChars="300"/>
        <w:jc w:val="left"/>
        <w:textAlignment w:val="baseline"/>
        <w:rPr>
          <w:rFonts w:hint="eastAsia" w:ascii="宋体" w:hAnsi="宋体" w:eastAsia="宋体" w:cs="宋体"/>
          <w:spacing w:val="6"/>
          <w:w w:val="100"/>
          <w:sz w:val="22"/>
          <w:szCs w:val="22"/>
        </w:rPr>
      </w:pPr>
      <w:r>
        <w:rPr>
          <w:rFonts w:hint="eastAsia" w:ascii="宋体" w:hAnsi="宋体" w:eastAsia="宋体" w:cs="宋体"/>
          <w:spacing w:val="6"/>
          <w:w w:val="100"/>
          <w:sz w:val="22"/>
          <w:szCs w:val="22"/>
        </w:rPr>
        <w:t>为保证</w:t>
      </w:r>
      <w:r>
        <w:rPr>
          <w:rFonts w:hint="eastAsia" w:ascii="宋体" w:hAnsi="宋体" w:cs="宋体"/>
          <w:spacing w:val="6"/>
          <w:w w:val="100"/>
          <w:sz w:val="22"/>
          <w:szCs w:val="22"/>
          <w:u w:val="single" w:color="auto"/>
          <w:lang w:val="en-US" w:eastAsia="zh-CN"/>
        </w:rPr>
        <w:t>天等县宁干乡台利村偶屯美丽移民村项目</w:t>
      </w:r>
      <w:r>
        <w:rPr>
          <w:rFonts w:hint="eastAsia" w:ascii="宋体" w:hAnsi="宋体" w:eastAsia="宋体" w:cs="宋体"/>
          <w:spacing w:val="6"/>
          <w:w w:val="100"/>
          <w:sz w:val="22"/>
          <w:szCs w:val="22"/>
          <w:u w:val="single" w:color="auto"/>
          <w:lang w:val="en-US" w:eastAsia="zh-CN"/>
        </w:rPr>
        <w:t>（</w:t>
      </w:r>
      <w:r>
        <w:rPr>
          <w:rFonts w:hint="eastAsia" w:ascii="宋体" w:hAnsi="宋体" w:eastAsia="宋体" w:cs="宋体"/>
          <w:spacing w:val="6"/>
          <w:w w:val="100"/>
          <w:sz w:val="22"/>
          <w:szCs w:val="22"/>
        </w:rPr>
        <w:t>工程名称</w:t>
      </w:r>
      <w:r>
        <w:rPr>
          <w:rFonts w:hint="eastAsia" w:ascii="宋体" w:hAnsi="宋体" w:eastAsia="宋体" w:cs="宋体"/>
          <w:spacing w:val="6"/>
          <w:w w:val="100"/>
          <w:sz w:val="22"/>
          <w:szCs w:val="22"/>
          <w:lang w:eastAsia="zh-CN"/>
        </w:rPr>
        <w:t>）</w:t>
      </w:r>
      <w:r>
        <w:rPr>
          <w:rFonts w:hint="eastAsia" w:ascii="宋体" w:hAnsi="宋体" w:eastAsia="宋体" w:cs="宋体"/>
          <w:spacing w:val="6"/>
          <w:w w:val="100"/>
          <w:sz w:val="22"/>
          <w:szCs w:val="22"/>
        </w:rPr>
        <w:t>在合理使用期限内正常使用，</w:t>
      </w:r>
      <w:r>
        <w:rPr>
          <w:rFonts w:hint="eastAsia" w:ascii="宋体" w:hAnsi="宋体" w:eastAsia="宋体" w:cs="宋体"/>
          <w:spacing w:val="6"/>
          <w:w w:val="100"/>
          <w:sz w:val="22"/>
          <w:szCs w:val="22"/>
          <w:lang w:val="en-US" w:eastAsia="zh-CN"/>
        </w:rPr>
        <w:t>甲乙双方</w:t>
      </w:r>
      <w:r>
        <w:rPr>
          <w:rFonts w:hint="eastAsia" w:ascii="宋体" w:hAnsi="宋体" w:eastAsia="宋体" w:cs="宋体"/>
          <w:spacing w:val="6"/>
          <w:w w:val="100"/>
          <w:sz w:val="22"/>
          <w:szCs w:val="22"/>
        </w:rPr>
        <w:t>协商一致签订工程质量保修书。</w:t>
      </w:r>
      <w:r>
        <w:rPr>
          <w:rFonts w:hint="eastAsia" w:ascii="宋体" w:hAnsi="宋体" w:eastAsia="宋体" w:cs="宋体"/>
          <w:spacing w:val="6"/>
          <w:w w:val="100"/>
          <w:sz w:val="22"/>
          <w:szCs w:val="22"/>
          <w:lang w:val="en-US" w:eastAsia="zh-CN"/>
        </w:rPr>
        <w:t>乙方</w:t>
      </w:r>
      <w:r>
        <w:rPr>
          <w:rFonts w:hint="eastAsia" w:ascii="宋体" w:hAnsi="宋体" w:eastAsia="宋体" w:cs="宋体"/>
          <w:spacing w:val="6"/>
          <w:w w:val="100"/>
          <w:sz w:val="22"/>
          <w:szCs w:val="22"/>
        </w:rPr>
        <w:t>在质量保修期内按照有关管理规定及双方约定承担工程质量保修责任。</w:t>
      </w:r>
    </w:p>
    <w:p w14:paraId="0068728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spacing w:val="6"/>
          <w:w w:val="100"/>
          <w:sz w:val="24"/>
          <w:szCs w:val="24"/>
        </w:rPr>
      </w:pPr>
      <w:r>
        <w:rPr>
          <w:rFonts w:hint="eastAsia" w:ascii="宋体" w:hAnsi="宋体" w:eastAsia="宋体" w:cs="宋体"/>
          <w:spacing w:val="6"/>
          <w:w w:val="100"/>
          <w:sz w:val="24"/>
          <w:szCs w:val="24"/>
        </w:rPr>
        <w:t>一</w:t>
      </w:r>
      <w:r>
        <w:rPr>
          <w:rFonts w:hint="eastAsia" w:ascii="宋体" w:hAnsi="宋体" w:eastAsia="宋体" w:cs="宋体"/>
          <w:spacing w:val="6"/>
          <w:w w:val="100"/>
          <w:sz w:val="24"/>
          <w:szCs w:val="24"/>
          <w:lang w:eastAsia="zh-CN"/>
        </w:rPr>
        <w:t>、</w:t>
      </w:r>
      <w:r>
        <w:rPr>
          <w:rFonts w:hint="eastAsia" w:ascii="宋体" w:hAnsi="宋体" w:eastAsia="宋体" w:cs="宋体"/>
          <w:spacing w:val="6"/>
          <w:w w:val="100"/>
          <w:sz w:val="24"/>
          <w:szCs w:val="24"/>
        </w:rPr>
        <w:t>工程质量保修范围和内容</w:t>
      </w:r>
    </w:p>
    <w:p w14:paraId="314878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lang w:val="en-US" w:eastAsia="zh-CN"/>
        </w:rPr>
      </w:pPr>
      <w:r>
        <w:rPr>
          <w:rFonts w:hint="eastAsia" w:ascii="宋体" w:hAnsi="宋体" w:eastAsia="宋体" w:cs="宋体"/>
          <w:spacing w:val="6"/>
          <w:w w:val="100"/>
          <w:position w:val="19"/>
          <w:sz w:val="22"/>
          <w:szCs w:val="22"/>
          <w:lang w:val="en-US" w:eastAsia="zh-CN"/>
        </w:rPr>
        <w:t>乙方</w:t>
      </w:r>
      <w:r>
        <w:rPr>
          <w:rFonts w:hint="eastAsia" w:ascii="宋体" w:hAnsi="宋体" w:eastAsia="宋体" w:cs="宋体"/>
          <w:spacing w:val="6"/>
          <w:w w:val="100"/>
          <w:position w:val="19"/>
          <w:sz w:val="22"/>
          <w:szCs w:val="22"/>
        </w:rPr>
        <w:t>在质量保修期内，按照有关法律、法规、规章的管理规定和双方约定，承</w:t>
      </w:r>
      <w:r>
        <w:rPr>
          <w:rFonts w:hint="eastAsia" w:ascii="宋体" w:hAnsi="宋体" w:eastAsia="宋体" w:cs="宋体"/>
          <w:spacing w:val="6"/>
          <w:w w:val="100"/>
          <w:position w:val="19"/>
          <w:sz w:val="22"/>
          <w:szCs w:val="22"/>
          <w:lang w:val="en-US" w:eastAsia="zh-CN"/>
        </w:rPr>
        <w:t>担本工程质量保修责任。</w:t>
      </w:r>
    </w:p>
    <w:p w14:paraId="78FF2878">
      <w:pPr>
        <w:pStyle w:val="9"/>
        <w:keepNext w:val="0"/>
        <w:keepLines w:val="0"/>
        <w:pageBreakBefore w:val="0"/>
        <w:wordWrap/>
        <w:overflowPunct/>
        <w:topLinePunct w:val="0"/>
        <w:bidi w:val="0"/>
        <w:spacing w:line="360" w:lineRule="auto"/>
        <w:ind w:left="0" w:leftChars="0" w:right="0" w:firstLine="517"/>
        <w:jc w:val="left"/>
        <w:rPr>
          <w:rFonts w:hint="eastAsia" w:ascii="Times New Roman" w:hAnsi="Times New Roman" w:cs="Times New Roman"/>
          <w:color w:val="auto"/>
          <w:sz w:val="21"/>
          <w:szCs w:val="21"/>
          <w:highlight w:val="none"/>
          <w:u w:val="single"/>
          <w:lang w:eastAsia="zh-CN"/>
        </w:rPr>
      </w:pPr>
      <w:r>
        <w:rPr>
          <w:rFonts w:hint="eastAsia" w:ascii="宋体" w:hAnsi="宋体" w:eastAsia="宋体" w:cs="宋体"/>
          <w:spacing w:val="6"/>
          <w:w w:val="100"/>
          <w:sz w:val="22"/>
          <w:szCs w:val="22"/>
        </w:rPr>
        <w:t>工程质量保修范围包括</w:t>
      </w:r>
      <w:r>
        <w:rPr>
          <w:rFonts w:hint="eastAsia" w:ascii="宋体" w:hAnsi="宋体" w:cs="宋体"/>
          <w:spacing w:val="6"/>
          <w:w w:val="100"/>
          <w:sz w:val="22"/>
          <w:szCs w:val="22"/>
          <w:u w:val="single" w:color="auto"/>
          <w:lang w:val="en-US" w:eastAsia="zh-CN"/>
        </w:rPr>
        <w:t xml:space="preserve"> </w:t>
      </w:r>
      <w:r>
        <w:rPr>
          <w:rFonts w:hint="eastAsia"/>
          <w:color w:val="auto"/>
          <w:sz w:val="21"/>
          <w:szCs w:val="21"/>
          <w:highlight w:val="none"/>
          <w:u w:val="single"/>
          <w:lang w:eastAsia="zh-CN"/>
        </w:rPr>
        <w:t>道路工程、片石挡土墙、排水工程，具体以工程量清单和施工图为准</w:t>
      </w:r>
      <w:r>
        <w:rPr>
          <w:rFonts w:hint="eastAsia" w:ascii="宋体" w:hAnsi="宋体" w:eastAsia="宋体" w:cs="宋体"/>
          <w:spacing w:val="0"/>
          <w:w w:val="100"/>
          <w:sz w:val="21"/>
          <w:szCs w:val="21"/>
          <w:u w:val="single"/>
          <w:lang w:val="en-US" w:eastAsia="zh-CN" w:bidi="ar"/>
        </w:rPr>
        <w:t>。</w:t>
      </w:r>
      <w:r>
        <w:rPr>
          <w:rFonts w:hint="eastAsia" w:ascii="宋体" w:hAnsi="宋体" w:eastAsia="宋体" w:cs="宋体"/>
          <w:spacing w:val="6"/>
          <w:w w:val="100"/>
          <w:sz w:val="22"/>
          <w:szCs w:val="22"/>
        </w:rPr>
        <w:t>以及双方约定的其他项目工程。具体保修的内容，双方约定如下</w:t>
      </w:r>
      <w:r>
        <w:rPr>
          <w:rFonts w:hint="eastAsia" w:ascii="Times New Roman" w:hAnsi="Times New Roman" w:cs="Times New Roman"/>
          <w:color w:val="auto"/>
          <w:sz w:val="21"/>
          <w:szCs w:val="21"/>
          <w:highlight w:val="none"/>
          <w:u w:val="single"/>
          <w:lang w:eastAsia="zh-CN"/>
        </w:rPr>
        <w:t>：道路工程、片石挡土墙、排水工程，按有关规范、环境保护设施及设备、规定执行。</w:t>
      </w:r>
    </w:p>
    <w:p w14:paraId="4CB40E36">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spacing w:val="6"/>
          <w:w w:val="100"/>
          <w:sz w:val="24"/>
          <w:szCs w:val="24"/>
        </w:rPr>
      </w:pPr>
      <w:r>
        <w:rPr>
          <w:rFonts w:hint="eastAsia" w:ascii="宋体" w:hAnsi="宋体" w:eastAsia="宋体" w:cs="宋体"/>
          <w:spacing w:val="6"/>
          <w:w w:val="100"/>
          <w:sz w:val="24"/>
          <w:szCs w:val="24"/>
        </w:rPr>
        <w:t>二</w:t>
      </w:r>
      <w:r>
        <w:rPr>
          <w:rFonts w:hint="eastAsia" w:ascii="宋体" w:hAnsi="宋体" w:eastAsia="宋体" w:cs="宋体"/>
          <w:spacing w:val="6"/>
          <w:w w:val="100"/>
          <w:sz w:val="24"/>
          <w:szCs w:val="24"/>
          <w:lang w:eastAsia="zh-CN"/>
        </w:rPr>
        <w:t>、</w:t>
      </w:r>
      <w:r>
        <w:rPr>
          <w:rFonts w:hint="eastAsia" w:ascii="宋体" w:hAnsi="宋体" w:eastAsia="宋体" w:cs="宋体"/>
          <w:spacing w:val="6"/>
          <w:w w:val="100"/>
          <w:sz w:val="24"/>
          <w:szCs w:val="24"/>
        </w:rPr>
        <w:t>质量保修期</w:t>
      </w:r>
    </w:p>
    <w:p w14:paraId="7975191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9"/>
        <w:jc w:val="left"/>
        <w:textAlignment w:val="baseline"/>
        <w:rPr>
          <w:rFonts w:hint="eastAsia" w:ascii="宋体" w:hAnsi="宋体" w:eastAsia="宋体" w:cs="宋体"/>
          <w:spacing w:val="6"/>
          <w:w w:val="100"/>
          <w:sz w:val="22"/>
          <w:szCs w:val="22"/>
        </w:rPr>
      </w:pPr>
      <w:r>
        <w:rPr>
          <w:rFonts w:hint="eastAsia" w:ascii="宋体" w:hAnsi="宋体" w:cs="宋体"/>
          <w:spacing w:val="6"/>
          <w:w w:val="100"/>
          <w:sz w:val="22"/>
          <w:szCs w:val="22"/>
          <w:lang w:eastAsia="zh-CN"/>
        </w:rPr>
        <w:t>质量保修期自交工验收合格，双方签收工程交接证明之日起计算。分单项竣工验收的工程按单项工程分别计算质量保修期。双方根据《建设工程质量管理条例》及广西扶贫基础设施管理办法有关规定，约定本工程的质量保修范围、保修期如下</w:t>
      </w:r>
      <w:r>
        <w:rPr>
          <w:rFonts w:hint="eastAsia" w:ascii="宋体" w:hAnsi="宋体" w:eastAsia="宋体" w:cs="宋体"/>
          <w:spacing w:val="6"/>
          <w:w w:val="100"/>
          <w:sz w:val="22"/>
          <w:szCs w:val="22"/>
        </w:rPr>
        <w:t>：</w:t>
      </w:r>
    </w:p>
    <w:p w14:paraId="7E32283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rPr>
      </w:pPr>
      <w:r>
        <w:rPr>
          <w:rFonts w:hint="eastAsia" w:ascii="宋体" w:hAnsi="宋体" w:eastAsia="宋体" w:cs="宋体"/>
          <w:spacing w:val="6"/>
          <w:w w:val="100"/>
          <w:sz w:val="22"/>
          <w:szCs w:val="22"/>
        </w:rPr>
        <w:t>1</w:t>
      </w:r>
      <w:r>
        <w:rPr>
          <w:rFonts w:hint="eastAsia" w:ascii="宋体" w:hAnsi="宋体" w:eastAsia="宋体" w:cs="宋体"/>
          <w:spacing w:val="6"/>
          <w:w w:val="100"/>
          <w:sz w:val="22"/>
          <w:szCs w:val="22"/>
          <w:lang w:val="en-US" w:eastAsia="zh-CN"/>
        </w:rPr>
        <w:t>.</w:t>
      </w:r>
      <w:r>
        <w:rPr>
          <w:rFonts w:hint="eastAsia" w:ascii="宋体" w:hAnsi="宋体" w:eastAsia="宋体" w:cs="宋体"/>
          <w:spacing w:val="6"/>
          <w:w w:val="100"/>
          <w:sz w:val="22"/>
          <w:szCs w:val="22"/>
        </w:rPr>
        <w:t>保修范围、保修期：</w:t>
      </w:r>
      <w:r>
        <w:rPr>
          <w:rFonts w:hint="eastAsia" w:ascii="宋体" w:hAnsi="宋体" w:eastAsia="宋体" w:cs="宋体"/>
          <w:spacing w:val="6"/>
          <w:w w:val="100"/>
          <w:sz w:val="22"/>
          <w:szCs w:val="22"/>
          <w:lang w:eastAsia="zh-CN"/>
        </w:rPr>
        <w:t>1</w:t>
      </w:r>
      <w:r>
        <w:rPr>
          <w:rFonts w:hint="eastAsia" w:ascii="宋体" w:hAnsi="宋体" w:eastAsia="宋体" w:cs="宋体"/>
          <w:spacing w:val="6"/>
          <w:w w:val="100"/>
          <w:sz w:val="22"/>
          <w:szCs w:val="22"/>
        </w:rPr>
        <w:t>年；</w:t>
      </w:r>
    </w:p>
    <w:p w14:paraId="4A9DA26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rPr>
      </w:pPr>
      <w:r>
        <w:rPr>
          <w:rFonts w:hint="eastAsia" w:ascii="宋体" w:hAnsi="宋体" w:eastAsia="宋体" w:cs="宋体"/>
          <w:spacing w:val="6"/>
          <w:w w:val="100"/>
          <w:sz w:val="22"/>
          <w:szCs w:val="22"/>
        </w:rPr>
        <w:t>2.其他项目保修期限约定如下：</w:t>
      </w:r>
      <w:r>
        <w:rPr>
          <w:rFonts w:hint="eastAsia" w:ascii="宋体" w:hAnsi="宋体" w:eastAsia="宋体" w:cs="宋体"/>
          <w:spacing w:val="6"/>
          <w:w w:val="100"/>
          <w:sz w:val="22"/>
          <w:szCs w:val="22"/>
          <w:u w:val="single" w:color="auto"/>
        </w:rPr>
        <w:t>按国家现行有关规定进行</w:t>
      </w:r>
      <w:r>
        <w:rPr>
          <w:rFonts w:hint="eastAsia" w:ascii="宋体" w:hAnsi="宋体" w:eastAsia="宋体" w:cs="宋体"/>
          <w:spacing w:val="6"/>
          <w:w w:val="100"/>
          <w:sz w:val="22"/>
          <w:szCs w:val="22"/>
        </w:rPr>
        <w:t>；</w:t>
      </w:r>
    </w:p>
    <w:p w14:paraId="0F65FF5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spacing w:val="6"/>
          <w:w w:val="100"/>
          <w:sz w:val="24"/>
          <w:szCs w:val="24"/>
          <w:lang w:val="en-US" w:eastAsia="zh-CN"/>
        </w:rPr>
      </w:pPr>
      <w:r>
        <w:rPr>
          <w:rFonts w:hint="eastAsia" w:ascii="宋体" w:hAnsi="宋体" w:eastAsia="宋体" w:cs="宋体"/>
          <w:spacing w:val="6"/>
          <w:w w:val="100"/>
          <w:sz w:val="24"/>
          <w:szCs w:val="24"/>
          <w:lang w:val="en-US" w:eastAsia="zh-CN"/>
        </w:rPr>
        <w:t>三</w:t>
      </w:r>
      <w:r>
        <w:rPr>
          <w:rFonts w:hint="eastAsia" w:ascii="宋体" w:hAnsi="宋体" w:eastAsia="宋体" w:cs="宋体"/>
          <w:spacing w:val="6"/>
          <w:w w:val="100"/>
          <w:sz w:val="24"/>
          <w:szCs w:val="24"/>
          <w:lang w:eastAsia="zh-CN"/>
        </w:rPr>
        <w:t>、</w:t>
      </w:r>
      <w:r>
        <w:rPr>
          <w:rFonts w:hint="eastAsia" w:ascii="宋体" w:hAnsi="宋体" w:eastAsia="宋体" w:cs="宋体"/>
          <w:spacing w:val="6"/>
          <w:w w:val="100"/>
          <w:sz w:val="24"/>
          <w:szCs w:val="24"/>
        </w:rPr>
        <w:t>质量保修</w:t>
      </w:r>
      <w:r>
        <w:rPr>
          <w:rFonts w:hint="eastAsia" w:ascii="宋体" w:hAnsi="宋体" w:eastAsia="宋体" w:cs="宋体"/>
          <w:spacing w:val="6"/>
          <w:w w:val="100"/>
          <w:sz w:val="24"/>
          <w:szCs w:val="24"/>
          <w:lang w:val="en-US" w:eastAsia="zh-CN"/>
        </w:rPr>
        <w:t>责任</w:t>
      </w:r>
    </w:p>
    <w:p w14:paraId="0A10770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jc w:val="left"/>
        <w:textAlignment w:val="baseline"/>
        <w:rPr>
          <w:rFonts w:hint="eastAsia" w:ascii="宋体" w:hAnsi="宋体" w:eastAsia="宋体" w:cs="宋体"/>
          <w:spacing w:val="6"/>
          <w:w w:val="100"/>
          <w:sz w:val="22"/>
          <w:szCs w:val="22"/>
        </w:rPr>
      </w:pPr>
      <w:r>
        <w:rPr>
          <w:rFonts w:hint="eastAsia" w:ascii="宋体" w:hAnsi="宋体" w:eastAsia="宋体" w:cs="宋体"/>
          <w:spacing w:val="6"/>
          <w:w w:val="100"/>
          <w:sz w:val="22"/>
          <w:szCs w:val="22"/>
        </w:rPr>
        <w:t>1</w:t>
      </w:r>
      <w:r>
        <w:rPr>
          <w:rFonts w:hint="eastAsia" w:ascii="宋体" w:hAnsi="宋体" w:eastAsia="宋体" w:cs="宋体"/>
          <w:spacing w:val="6"/>
          <w:w w:val="100"/>
          <w:sz w:val="22"/>
          <w:szCs w:val="22"/>
          <w:lang w:eastAsia="zh-CN"/>
        </w:rPr>
        <w:t>.</w:t>
      </w:r>
      <w:r>
        <w:rPr>
          <w:rFonts w:hint="eastAsia" w:ascii="宋体" w:hAnsi="宋体" w:eastAsia="宋体" w:cs="宋体"/>
          <w:spacing w:val="6"/>
          <w:w w:val="100"/>
          <w:sz w:val="22"/>
          <w:szCs w:val="22"/>
        </w:rPr>
        <w:t>属于保修范围和内容的项目，</w:t>
      </w:r>
      <w:r>
        <w:rPr>
          <w:rFonts w:hint="eastAsia" w:ascii="宋体" w:hAnsi="宋体" w:eastAsia="宋体" w:cs="宋体"/>
          <w:spacing w:val="6"/>
          <w:w w:val="100"/>
          <w:sz w:val="22"/>
          <w:szCs w:val="22"/>
          <w:lang w:val="en-US" w:eastAsia="zh-CN"/>
        </w:rPr>
        <w:t>乙方</w:t>
      </w:r>
      <w:r>
        <w:rPr>
          <w:rFonts w:hint="eastAsia" w:ascii="宋体" w:hAnsi="宋体" w:eastAsia="宋体" w:cs="宋体"/>
          <w:spacing w:val="6"/>
          <w:w w:val="100"/>
          <w:sz w:val="22"/>
          <w:szCs w:val="22"/>
        </w:rPr>
        <w:t xml:space="preserve">应在接到保修通知之日后7天内派人保修。 </w:t>
      </w:r>
      <w:r>
        <w:rPr>
          <w:rFonts w:hint="eastAsia" w:ascii="宋体" w:hAnsi="宋体" w:eastAsia="宋体" w:cs="宋体"/>
          <w:spacing w:val="6"/>
          <w:w w:val="100"/>
          <w:sz w:val="22"/>
          <w:szCs w:val="22"/>
          <w:lang w:val="en-US" w:eastAsia="zh-CN"/>
        </w:rPr>
        <w:t>乙方</w:t>
      </w:r>
      <w:r>
        <w:rPr>
          <w:rFonts w:hint="eastAsia" w:ascii="宋体" w:hAnsi="宋体" w:eastAsia="宋体" w:cs="宋体"/>
          <w:spacing w:val="6"/>
          <w:w w:val="100"/>
          <w:sz w:val="22"/>
          <w:szCs w:val="22"/>
        </w:rPr>
        <w:t>不在约定期限内派人保修，</w:t>
      </w:r>
      <w:r>
        <w:rPr>
          <w:rFonts w:hint="eastAsia" w:ascii="宋体" w:hAnsi="宋体" w:eastAsia="宋体" w:cs="宋体"/>
          <w:spacing w:val="6"/>
          <w:w w:val="100"/>
          <w:sz w:val="22"/>
          <w:szCs w:val="22"/>
          <w:lang w:val="en-US" w:eastAsia="zh-CN"/>
        </w:rPr>
        <w:t>甲方</w:t>
      </w:r>
      <w:r>
        <w:rPr>
          <w:rFonts w:hint="eastAsia" w:ascii="宋体" w:hAnsi="宋体" w:eastAsia="宋体" w:cs="宋体"/>
          <w:spacing w:val="6"/>
          <w:w w:val="100"/>
          <w:sz w:val="22"/>
          <w:szCs w:val="22"/>
        </w:rPr>
        <w:t>可以</w:t>
      </w:r>
      <w:r>
        <w:rPr>
          <w:rFonts w:hint="eastAsia" w:ascii="宋体" w:hAnsi="宋体" w:eastAsia="宋体" w:cs="宋体"/>
          <w:spacing w:val="6"/>
          <w:w w:val="100"/>
          <w:sz w:val="22"/>
          <w:szCs w:val="22"/>
          <w:lang w:val="en-US" w:eastAsia="zh-CN"/>
        </w:rPr>
        <w:t>自行</w:t>
      </w:r>
      <w:r>
        <w:rPr>
          <w:rFonts w:hint="eastAsia" w:ascii="宋体" w:hAnsi="宋体" w:eastAsia="宋体" w:cs="宋体"/>
          <w:spacing w:val="6"/>
          <w:w w:val="100"/>
          <w:sz w:val="22"/>
          <w:szCs w:val="22"/>
        </w:rPr>
        <w:t>委托</w:t>
      </w:r>
      <w:r>
        <w:rPr>
          <w:rFonts w:hint="eastAsia" w:ascii="宋体" w:hAnsi="宋体" w:eastAsia="宋体" w:cs="宋体"/>
          <w:spacing w:val="6"/>
          <w:w w:val="100"/>
          <w:sz w:val="22"/>
          <w:szCs w:val="22"/>
          <w:lang w:val="en-US" w:eastAsia="zh-CN"/>
        </w:rPr>
        <w:t>第三方</w:t>
      </w:r>
      <w:r>
        <w:rPr>
          <w:rFonts w:hint="eastAsia" w:ascii="宋体" w:hAnsi="宋体" w:eastAsia="宋体" w:cs="宋体"/>
          <w:spacing w:val="6"/>
          <w:w w:val="100"/>
          <w:sz w:val="22"/>
          <w:szCs w:val="22"/>
        </w:rPr>
        <w:t>修理，保修费用从质量保修金内扣除。</w:t>
      </w:r>
    </w:p>
    <w:p w14:paraId="2D3CC3BC">
      <w:pPr>
        <w:pStyle w:val="9"/>
        <w:keepNext w:val="0"/>
        <w:keepLines w:val="0"/>
        <w:pageBreakBefore w:val="0"/>
        <w:widowControl/>
        <w:kinsoku w:val="0"/>
        <w:wordWrap/>
        <w:overflowPunct/>
        <w:topLinePunct w:val="0"/>
        <w:autoSpaceDE w:val="0"/>
        <w:autoSpaceDN w:val="0"/>
        <w:bidi w:val="0"/>
        <w:adjustRightInd w:val="0"/>
        <w:snapToGrid w:val="0"/>
        <w:spacing w:line="360" w:lineRule="auto"/>
        <w:ind w:right="0" w:firstLine="464" w:firstLineChars="200"/>
        <w:jc w:val="left"/>
        <w:textAlignment w:val="baseline"/>
        <w:rPr>
          <w:rFonts w:hint="eastAsia" w:ascii="宋体" w:hAnsi="宋体" w:eastAsia="宋体" w:cs="宋体"/>
          <w:spacing w:val="6"/>
          <w:w w:val="100"/>
          <w:sz w:val="22"/>
          <w:szCs w:val="22"/>
        </w:rPr>
      </w:pPr>
      <w:r>
        <w:rPr>
          <w:rFonts w:hint="eastAsia" w:ascii="宋体" w:hAnsi="宋体" w:eastAsia="宋体" w:cs="宋体"/>
          <w:spacing w:val="6"/>
          <w:w w:val="100"/>
          <w:sz w:val="22"/>
          <w:szCs w:val="22"/>
        </w:rPr>
        <w:t>2</w:t>
      </w:r>
      <w:r>
        <w:rPr>
          <w:rFonts w:hint="eastAsia" w:ascii="宋体" w:hAnsi="宋体" w:eastAsia="宋体" w:cs="宋体"/>
          <w:spacing w:val="6"/>
          <w:w w:val="100"/>
          <w:sz w:val="22"/>
          <w:szCs w:val="22"/>
          <w:lang w:eastAsia="zh-CN"/>
        </w:rPr>
        <w:t>.</w:t>
      </w:r>
      <w:r>
        <w:rPr>
          <w:rFonts w:hint="eastAsia" w:ascii="宋体" w:hAnsi="宋体" w:eastAsia="宋体" w:cs="宋体"/>
          <w:spacing w:val="6"/>
          <w:w w:val="100"/>
          <w:sz w:val="22"/>
          <w:szCs w:val="22"/>
        </w:rPr>
        <w:t>发生紧急抢修事故（如塌方、水毁、沉降、损坏等），</w:t>
      </w:r>
      <w:r>
        <w:rPr>
          <w:rFonts w:hint="eastAsia" w:ascii="宋体" w:hAnsi="宋体" w:eastAsia="宋体" w:cs="宋体"/>
          <w:spacing w:val="6"/>
          <w:w w:val="100"/>
          <w:sz w:val="22"/>
          <w:szCs w:val="22"/>
          <w:lang w:val="en-US" w:eastAsia="zh-CN"/>
        </w:rPr>
        <w:t>乙方</w:t>
      </w:r>
      <w:r>
        <w:rPr>
          <w:rFonts w:hint="eastAsia" w:ascii="宋体" w:hAnsi="宋体" w:eastAsia="宋体" w:cs="宋体"/>
          <w:spacing w:val="6"/>
          <w:w w:val="100"/>
          <w:sz w:val="22"/>
          <w:szCs w:val="22"/>
        </w:rPr>
        <w:t>接到事故通知后，</w:t>
      </w:r>
      <w:r>
        <w:rPr>
          <w:rFonts w:hint="eastAsia" w:ascii="宋体" w:hAnsi="宋体" w:eastAsia="宋体" w:cs="宋体"/>
          <w:spacing w:val="6"/>
          <w:w w:val="100"/>
          <w:sz w:val="22"/>
          <w:szCs w:val="22"/>
          <w:lang w:val="en-US" w:eastAsia="zh-CN"/>
        </w:rPr>
        <w:t>应立即到达</w:t>
      </w:r>
      <w:r>
        <w:rPr>
          <w:rFonts w:hint="eastAsia" w:ascii="宋体" w:hAnsi="宋体" w:eastAsia="宋体" w:cs="宋体"/>
          <w:spacing w:val="6"/>
          <w:w w:val="100"/>
          <w:sz w:val="22"/>
          <w:szCs w:val="22"/>
        </w:rPr>
        <w:t>事故现场抢修。非</w:t>
      </w:r>
      <w:r>
        <w:rPr>
          <w:rFonts w:hint="eastAsia" w:ascii="宋体" w:hAnsi="宋体" w:eastAsia="宋体" w:cs="宋体"/>
          <w:spacing w:val="6"/>
          <w:w w:val="100"/>
          <w:sz w:val="22"/>
          <w:szCs w:val="22"/>
          <w:lang w:val="en-US" w:eastAsia="zh-CN"/>
        </w:rPr>
        <w:t>乙方</w:t>
      </w:r>
      <w:r>
        <w:rPr>
          <w:rFonts w:hint="eastAsia" w:ascii="宋体" w:hAnsi="宋体" w:eastAsia="宋体" w:cs="宋体"/>
          <w:spacing w:val="6"/>
          <w:w w:val="100"/>
          <w:sz w:val="22"/>
          <w:szCs w:val="22"/>
        </w:rPr>
        <w:t>施工质量引起的事故，抢修费用由</w:t>
      </w:r>
      <w:r>
        <w:rPr>
          <w:rFonts w:hint="eastAsia" w:ascii="宋体" w:hAnsi="宋体" w:eastAsia="宋体" w:cs="宋体"/>
          <w:spacing w:val="6"/>
          <w:w w:val="100"/>
          <w:sz w:val="22"/>
          <w:szCs w:val="22"/>
          <w:lang w:val="en-US" w:eastAsia="zh-CN"/>
        </w:rPr>
        <w:t>甲方</w:t>
      </w:r>
      <w:r>
        <w:rPr>
          <w:rFonts w:hint="eastAsia" w:ascii="宋体" w:hAnsi="宋体" w:eastAsia="宋体" w:cs="宋体"/>
          <w:spacing w:val="6"/>
          <w:w w:val="100"/>
          <w:sz w:val="22"/>
          <w:szCs w:val="22"/>
        </w:rPr>
        <w:t>承担。</w:t>
      </w:r>
    </w:p>
    <w:p w14:paraId="0EE215D3">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rPr>
      </w:pPr>
      <w:r>
        <w:rPr>
          <w:rFonts w:hint="eastAsia" w:ascii="宋体" w:hAnsi="宋体" w:eastAsia="宋体" w:cs="宋体"/>
          <w:spacing w:val="6"/>
          <w:w w:val="100"/>
          <w:sz w:val="22"/>
          <w:szCs w:val="22"/>
        </w:rPr>
        <w:t>3</w:t>
      </w:r>
      <w:r>
        <w:rPr>
          <w:rFonts w:hint="eastAsia" w:ascii="宋体" w:hAnsi="宋体" w:eastAsia="宋体" w:cs="宋体"/>
          <w:spacing w:val="6"/>
          <w:w w:val="100"/>
          <w:sz w:val="22"/>
          <w:szCs w:val="22"/>
          <w:lang w:eastAsia="zh-CN"/>
        </w:rPr>
        <w:t>.</w:t>
      </w:r>
      <w:r>
        <w:rPr>
          <w:rFonts w:hint="eastAsia" w:ascii="宋体" w:hAnsi="宋体" w:eastAsia="宋体" w:cs="宋体"/>
          <w:spacing w:val="6"/>
          <w:w w:val="100"/>
          <w:sz w:val="22"/>
          <w:szCs w:val="22"/>
        </w:rPr>
        <w:t>在国家规定的工程合理使用期限内，因</w:t>
      </w:r>
      <w:r>
        <w:rPr>
          <w:rFonts w:hint="eastAsia" w:ascii="宋体" w:hAnsi="宋体" w:eastAsia="宋体" w:cs="宋体"/>
          <w:spacing w:val="6"/>
          <w:w w:val="100"/>
          <w:sz w:val="22"/>
          <w:szCs w:val="22"/>
          <w:lang w:val="en-US" w:eastAsia="zh-CN"/>
        </w:rPr>
        <w:t>乙方</w:t>
      </w:r>
      <w:r>
        <w:rPr>
          <w:rFonts w:hint="eastAsia" w:ascii="宋体" w:hAnsi="宋体" w:eastAsia="宋体" w:cs="宋体"/>
          <w:spacing w:val="6"/>
          <w:w w:val="100"/>
          <w:sz w:val="22"/>
          <w:szCs w:val="22"/>
        </w:rPr>
        <w:t>原因致使工程合理使用期限内造成人身和财产损害的，</w:t>
      </w:r>
      <w:r>
        <w:rPr>
          <w:rFonts w:hint="eastAsia" w:ascii="宋体" w:hAnsi="宋体" w:eastAsia="宋体" w:cs="宋体"/>
          <w:spacing w:val="6"/>
          <w:w w:val="100"/>
          <w:sz w:val="22"/>
          <w:szCs w:val="22"/>
          <w:lang w:val="en-US" w:eastAsia="zh-CN"/>
        </w:rPr>
        <w:t>乙方</w:t>
      </w:r>
      <w:r>
        <w:rPr>
          <w:rFonts w:hint="eastAsia" w:ascii="宋体" w:hAnsi="宋体" w:eastAsia="宋体" w:cs="宋体"/>
          <w:spacing w:val="6"/>
          <w:w w:val="100"/>
          <w:sz w:val="22"/>
          <w:szCs w:val="22"/>
        </w:rPr>
        <w:t>应承担损害赔偿责任。</w:t>
      </w:r>
    </w:p>
    <w:p w14:paraId="3B6D09AB">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spacing w:val="6"/>
          <w:w w:val="100"/>
          <w:sz w:val="24"/>
          <w:szCs w:val="24"/>
        </w:rPr>
      </w:pPr>
      <w:r>
        <w:rPr>
          <w:rFonts w:hint="eastAsia" w:ascii="宋体" w:hAnsi="宋体" w:eastAsia="宋体" w:cs="宋体"/>
          <w:spacing w:val="6"/>
          <w:w w:val="100"/>
          <w:sz w:val="24"/>
          <w:szCs w:val="24"/>
          <w:lang w:val="en-US" w:eastAsia="zh-CN"/>
        </w:rPr>
        <w:t>四</w:t>
      </w:r>
      <w:r>
        <w:rPr>
          <w:rFonts w:hint="eastAsia" w:ascii="宋体" w:hAnsi="宋体" w:eastAsia="宋体" w:cs="宋体"/>
          <w:spacing w:val="6"/>
          <w:w w:val="100"/>
          <w:sz w:val="24"/>
          <w:szCs w:val="24"/>
          <w:lang w:eastAsia="zh-CN"/>
        </w:rPr>
        <w:t>、</w:t>
      </w:r>
      <w:r>
        <w:rPr>
          <w:rFonts w:hint="eastAsia" w:ascii="宋体" w:hAnsi="宋体" w:eastAsia="宋体" w:cs="宋体"/>
          <w:spacing w:val="6"/>
          <w:w w:val="100"/>
          <w:sz w:val="24"/>
          <w:szCs w:val="24"/>
        </w:rPr>
        <w:t>质量保修</w:t>
      </w:r>
      <w:r>
        <w:rPr>
          <w:rFonts w:hint="eastAsia" w:ascii="宋体" w:hAnsi="宋体" w:eastAsia="宋体" w:cs="宋体"/>
          <w:spacing w:val="6"/>
          <w:w w:val="100"/>
          <w:sz w:val="24"/>
          <w:szCs w:val="24"/>
          <w:lang w:val="en-US" w:eastAsia="zh-CN"/>
        </w:rPr>
        <w:t>金的支付</w:t>
      </w:r>
    </w:p>
    <w:p w14:paraId="6483EB8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rPr>
      </w:pPr>
      <w:r>
        <w:rPr>
          <w:rFonts w:hint="eastAsia" w:ascii="宋体" w:hAnsi="宋体" w:eastAsia="宋体" w:cs="宋体"/>
          <w:spacing w:val="6"/>
          <w:w w:val="100"/>
          <w:sz w:val="22"/>
          <w:szCs w:val="22"/>
        </w:rPr>
        <w:t>本工程约定的工程质量保修金为工程结算审定价的</w:t>
      </w:r>
      <w:r>
        <w:rPr>
          <w:rFonts w:hint="eastAsia" w:ascii="宋体" w:hAnsi="宋体" w:eastAsia="宋体" w:cs="宋体"/>
          <w:spacing w:val="6"/>
          <w:w w:val="100"/>
          <w:sz w:val="22"/>
          <w:szCs w:val="22"/>
          <w:u w:val="single" w:color="auto"/>
        </w:rPr>
        <w:t xml:space="preserve"> 3 </w:t>
      </w:r>
      <w:r>
        <w:rPr>
          <w:rFonts w:hint="eastAsia" w:ascii="宋体" w:hAnsi="宋体" w:eastAsia="宋体" w:cs="宋体"/>
          <w:spacing w:val="6"/>
          <w:w w:val="100"/>
          <w:sz w:val="22"/>
          <w:szCs w:val="22"/>
        </w:rPr>
        <w:t>%。质量保修金银行利率为零。</w:t>
      </w:r>
    </w:p>
    <w:p w14:paraId="383CEF3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spacing w:val="6"/>
          <w:w w:val="100"/>
          <w:sz w:val="24"/>
          <w:szCs w:val="24"/>
        </w:rPr>
      </w:pPr>
      <w:r>
        <w:rPr>
          <w:rFonts w:hint="eastAsia" w:ascii="宋体" w:hAnsi="宋体" w:eastAsia="宋体" w:cs="宋体"/>
          <w:spacing w:val="6"/>
          <w:w w:val="100"/>
          <w:sz w:val="24"/>
          <w:szCs w:val="24"/>
          <w:lang w:val="en-US" w:eastAsia="zh-CN"/>
        </w:rPr>
        <w:t>五、</w:t>
      </w:r>
      <w:r>
        <w:rPr>
          <w:rFonts w:hint="eastAsia" w:ascii="宋体" w:hAnsi="宋体" w:eastAsia="宋体" w:cs="宋体"/>
          <w:spacing w:val="6"/>
          <w:w w:val="100"/>
          <w:sz w:val="24"/>
          <w:szCs w:val="24"/>
        </w:rPr>
        <w:t>质量保修</w:t>
      </w:r>
      <w:r>
        <w:rPr>
          <w:rFonts w:hint="eastAsia" w:ascii="宋体" w:hAnsi="宋体" w:eastAsia="宋体" w:cs="宋体"/>
          <w:spacing w:val="6"/>
          <w:w w:val="100"/>
          <w:sz w:val="24"/>
          <w:szCs w:val="24"/>
          <w:lang w:val="en-US" w:eastAsia="zh-CN"/>
        </w:rPr>
        <w:t>金的返还</w:t>
      </w:r>
    </w:p>
    <w:p w14:paraId="0854F6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4"/>
        <w:jc w:val="left"/>
        <w:textAlignment w:val="baseline"/>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甲方</w:t>
      </w:r>
      <w:r>
        <w:rPr>
          <w:rFonts w:hint="eastAsia" w:ascii="宋体" w:hAnsi="宋体" w:eastAsia="宋体" w:cs="宋体"/>
          <w:spacing w:val="6"/>
          <w:w w:val="100"/>
          <w:sz w:val="22"/>
          <w:szCs w:val="22"/>
        </w:rPr>
        <w:t>在应付款中扣出的工程质量保修金，在工程竣工保修期满壹年后对保修内容进行验收合格的，经</w:t>
      </w:r>
      <w:r>
        <w:rPr>
          <w:rFonts w:hint="eastAsia" w:ascii="宋体" w:hAnsi="宋体" w:eastAsia="宋体" w:cs="宋体"/>
          <w:spacing w:val="6"/>
          <w:w w:val="100"/>
          <w:sz w:val="22"/>
          <w:szCs w:val="22"/>
          <w:lang w:val="en-US" w:eastAsia="zh-CN"/>
        </w:rPr>
        <w:t>乙方</w:t>
      </w:r>
      <w:r>
        <w:rPr>
          <w:rFonts w:hint="eastAsia" w:ascii="宋体" w:hAnsi="宋体" w:eastAsia="宋体" w:cs="宋体"/>
          <w:spacing w:val="6"/>
          <w:w w:val="100"/>
          <w:sz w:val="22"/>
          <w:szCs w:val="22"/>
        </w:rPr>
        <w:t>提交申请28天内将结算审定价3%的保修金退还给</w:t>
      </w:r>
      <w:r>
        <w:rPr>
          <w:rFonts w:hint="eastAsia" w:ascii="宋体" w:hAnsi="宋体" w:eastAsia="宋体" w:cs="宋体"/>
          <w:spacing w:val="6"/>
          <w:w w:val="100"/>
          <w:sz w:val="22"/>
          <w:szCs w:val="22"/>
          <w:lang w:val="en-US" w:eastAsia="zh-CN"/>
        </w:rPr>
        <w:t>乙方</w:t>
      </w:r>
      <w:r>
        <w:rPr>
          <w:rFonts w:hint="eastAsia" w:ascii="宋体" w:hAnsi="宋体" w:eastAsia="宋体" w:cs="宋体"/>
          <w:spacing w:val="6"/>
          <w:w w:val="100"/>
          <w:sz w:val="22"/>
          <w:szCs w:val="22"/>
        </w:rPr>
        <w:t xml:space="preserve"> （不计利息）。在保修期内</w:t>
      </w:r>
      <w:r>
        <w:rPr>
          <w:rFonts w:hint="eastAsia" w:ascii="宋体" w:hAnsi="宋体" w:eastAsia="宋体" w:cs="宋体"/>
          <w:spacing w:val="6"/>
          <w:w w:val="100"/>
          <w:sz w:val="22"/>
          <w:szCs w:val="22"/>
          <w:lang w:val="en-US" w:eastAsia="zh-CN"/>
        </w:rPr>
        <w:t>乙方</w:t>
      </w:r>
      <w:r>
        <w:rPr>
          <w:rFonts w:hint="eastAsia" w:ascii="宋体" w:hAnsi="宋体" w:eastAsia="宋体" w:cs="宋体"/>
          <w:spacing w:val="6"/>
          <w:w w:val="100"/>
          <w:sz w:val="22"/>
          <w:szCs w:val="22"/>
        </w:rPr>
        <w:t>应按保修内容进行保修，</w:t>
      </w:r>
      <w:r>
        <w:rPr>
          <w:rFonts w:hint="eastAsia" w:ascii="宋体" w:hAnsi="宋体" w:cs="宋体"/>
          <w:spacing w:val="6"/>
          <w:w w:val="100"/>
          <w:sz w:val="22"/>
          <w:szCs w:val="22"/>
          <w:lang w:eastAsia="zh-CN"/>
        </w:rPr>
        <w:t>若乙方接到甲方保修通知书在二天内未派</w:t>
      </w:r>
      <w:r>
        <w:rPr>
          <w:rFonts w:hint="eastAsia" w:ascii="宋体" w:hAnsi="宋体" w:eastAsia="宋体" w:cs="宋体"/>
          <w:spacing w:val="6"/>
          <w:w w:val="100"/>
          <w:sz w:val="22"/>
          <w:szCs w:val="22"/>
        </w:rPr>
        <w:t>人进行修理的，发包方</w:t>
      </w:r>
      <w:r>
        <w:rPr>
          <w:rFonts w:hint="eastAsia" w:ascii="宋体" w:hAnsi="宋体" w:eastAsia="宋体" w:cs="宋体"/>
          <w:spacing w:val="6"/>
          <w:w w:val="100"/>
          <w:sz w:val="22"/>
          <w:szCs w:val="22"/>
          <w:lang w:val="en-US" w:eastAsia="zh-CN"/>
        </w:rPr>
        <w:t>有权自行委托第三方履行</w:t>
      </w:r>
      <w:r>
        <w:rPr>
          <w:rFonts w:hint="eastAsia" w:ascii="宋体" w:hAnsi="宋体" w:eastAsia="宋体" w:cs="宋体"/>
          <w:spacing w:val="6"/>
          <w:w w:val="100"/>
          <w:sz w:val="22"/>
          <w:szCs w:val="22"/>
        </w:rPr>
        <w:t>修理</w:t>
      </w:r>
      <w:r>
        <w:rPr>
          <w:rFonts w:hint="eastAsia" w:ascii="宋体" w:hAnsi="宋体" w:eastAsia="宋体" w:cs="宋体"/>
          <w:spacing w:val="6"/>
          <w:w w:val="100"/>
          <w:sz w:val="22"/>
          <w:szCs w:val="22"/>
          <w:lang w:val="en-US" w:eastAsia="zh-CN"/>
        </w:rPr>
        <w:t>义务</w:t>
      </w:r>
      <w:r>
        <w:rPr>
          <w:rFonts w:hint="eastAsia" w:ascii="宋体" w:hAnsi="宋体" w:eastAsia="宋体" w:cs="宋体"/>
          <w:spacing w:val="6"/>
          <w:w w:val="100"/>
          <w:sz w:val="22"/>
          <w:szCs w:val="22"/>
        </w:rPr>
        <w:t>，在保修期内发生的修理费用由</w:t>
      </w:r>
      <w:r>
        <w:rPr>
          <w:rFonts w:hint="eastAsia" w:ascii="宋体" w:hAnsi="宋体" w:eastAsia="宋体" w:cs="宋体"/>
          <w:spacing w:val="6"/>
          <w:w w:val="100"/>
          <w:sz w:val="22"/>
          <w:szCs w:val="22"/>
          <w:lang w:val="en-US" w:eastAsia="zh-CN"/>
        </w:rPr>
        <w:t>乙方</w:t>
      </w:r>
      <w:r>
        <w:rPr>
          <w:rFonts w:hint="eastAsia" w:ascii="宋体" w:hAnsi="宋体" w:eastAsia="宋体" w:cs="宋体"/>
          <w:spacing w:val="6"/>
          <w:w w:val="100"/>
          <w:sz w:val="22"/>
          <w:szCs w:val="22"/>
        </w:rPr>
        <w:t>负责或由发包方从保修金中扣出。</w:t>
      </w:r>
    </w:p>
    <w:p w14:paraId="161FB36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spacing w:val="6"/>
          <w:w w:val="100"/>
          <w:sz w:val="22"/>
          <w:szCs w:val="22"/>
        </w:rPr>
      </w:pPr>
      <w:r>
        <w:rPr>
          <w:rFonts w:hint="eastAsia" w:ascii="宋体" w:hAnsi="宋体" w:eastAsia="宋体" w:cs="宋体"/>
          <w:spacing w:val="6"/>
          <w:w w:val="100"/>
          <w:sz w:val="24"/>
          <w:szCs w:val="24"/>
          <w:lang w:val="en-US" w:eastAsia="zh-CN"/>
        </w:rPr>
        <w:t>六</w:t>
      </w:r>
      <w:r>
        <w:rPr>
          <w:rFonts w:hint="eastAsia" w:ascii="宋体" w:hAnsi="宋体" w:eastAsia="宋体" w:cs="宋体"/>
          <w:spacing w:val="6"/>
          <w:w w:val="100"/>
          <w:sz w:val="24"/>
          <w:szCs w:val="24"/>
          <w:lang w:eastAsia="zh-CN"/>
        </w:rPr>
        <w:t>、</w:t>
      </w:r>
      <w:r>
        <w:rPr>
          <w:rFonts w:hint="eastAsia" w:ascii="宋体" w:hAnsi="宋体" w:eastAsia="宋体" w:cs="宋体"/>
          <w:spacing w:val="6"/>
          <w:w w:val="100"/>
          <w:sz w:val="24"/>
          <w:szCs w:val="24"/>
          <w:lang w:val="en-US" w:eastAsia="zh-CN"/>
        </w:rPr>
        <w:t>其他</w:t>
      </w:r>
    </w:p>
    <w:p w14:paraId="6FCD0C6E">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rPr>
      </w:pPr>
      <w:r>
        <w:rPr>
          <w:rFonts w:hint="eastAsia" w:ascii="宋体" w:hAnsi="宋体" w:eastAsia="宋体" w:cs="宋体"/>
          <w:spacing w:val="6"/>
          <w:w w:val="100"/>
          <w:sz w:val="22"/>
          <w:szCs w:val="22"/>
        </w:rPr>
        <w:t>双方约定的其他工程质量保修事项：</w:t>
      </w:r>
    </w:p>
    <w:p w14:paraId="4D37B2FF">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spacing w:val="6"/>
          <w:w w:val="100"/>
          <w:sz w:val="22"/>
          <w:szCs w:val="22"/>
        </w:rPr>
      </w:pPr>
      <w:r>
        <w:rPr>
          <w:rFonts w:hint="eastAsia" w:ascii="宋体" w:hAnsi="宋体" w:eastAsia="宋体" w:cs="宋体"/>
          <w:spacing w:val="6"/>
          <w:w w:val="100"/>
          <w:sz w:val="22"/>
          <w:szCs w:val="22"/>
        </w:rPr>
        <w:t>本工程质量保修书作为施工合同附件，由施工合同</w:t>
      </w:r>
      <w:r>
        <w:rPr>
          <w:rFonts w:hint="eastAsia" w:ascii="宋体" w:hAnsi="宋体" w:eastAsia="宋体" w:cs="宋体"/>
          <w:spacing w:val="6"/>
          <w:w w:val="100"/>
          <w:sz w:val="22"/>
          <w:szCs w:val="22"/>
          <w:lang w:val="en-US" w:eastAsia="zh-CN"/>
        </w:rPr>
        <w:t>甲乙方</w:t>
      </w:r>
      <w:r>
        <w:rPr>
          <w:rFonts w:hint="eastAsia" w:ascii="宋体" w:hAnsi="宋体" w:eastAsia="宋体" w:cs="宋体"/>
          <w:spacing w:val="6"/>
          <w:w w:val="100"/>
          <w:sz w:val="22"/>
          <w:szCs w:val="22"/>
        </w:rPr>
        <w:t>双方共同签署。</w:t>
      </w:r>
    </w:p>
    <w:tbl>
      <w:tblPr>
        <w:tblStyle w:val="22"/>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44"/>
        <w:gridCol w:w="5451"/>
      </w:tblGrid>
      <w:tr w14:paraId="1E3F0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4544" w:type="dxa"/>
          </w:tcPr>
          <w:p w14:paraId="25B42AB4">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发包方（单位公章)：</w:t>
            </w:r>
            <w:r>
              <w:rPr>
                <w:rFonts w:hint="eastAsia" w:ascii="宋体" w:hAnsi="宋体" w:cs="宋体"/>
                <w:snapToGrid w:val="0"/>
                <w:color w:val="auto"/>
                <w:spacing w:val="6"/>
                <w:w w:val="100"/>
                <w:kern w:val="0"/>
                <w:sz w:val="22"/>
                <w:szCs w:val="22"/>
                <w:highlight w:val="none"/>
                <w:lang w:val="en-US" w:eastAsia="zh-CN" w:bidi="ar-SA"/>
              </w:rPr>
              <w:t xml:space="preserve">天等县生态移民发展中心 </w:t>
            </w:r>
          </w:p>
        </w:tc>
        <w:tc>
          <w:tcPr>
            <w:tcW w:w="5451" w:type="dxa"/>
          </w:tcPr>
          <w:p w14:paraId="24FAECE3">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承包方(单位公章)：</w:t>
            </w:r>
            <w:r>
              <w:rPr>
                <w:rFonts w:hint="eastAsia" w:ascii="宋体" w:hAnsi="宋体" w:eastAsia="宋体" w:cs="宋体"/>
                <w:snapToGrid w:val="0"/>
                <w:color w:val="auto"/>
                <w:spacing w:val="6"/>
                <w:w w:val="100"/>
                <w:kern w:val="0"/>
                <w:sz w:val="22"/>
                <w:szCs w:val="22"/>
                <w:highlight w:val="none"/>
                <w:lang w:val="en-US" w:eastAsia="zh-CN" w:bidi="ar-SA"/>
              </w:rPr>
              <w:t xml:space="preserve"> </w:t>
            </w:r>
          </w:p>
        </w:tc>
      </w:tr>
      <w:tr w14:paraId="6650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544" w:type="dxa"/>
          </w:tcPr>
          <w:p w14:paraId="6323C2FA">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c>
          <w:tcPr>
            <w:tcW w:w="5451" w:type="dxa"/>
          </w:tcPr>
          <w:p w14:paraId="454A85AE">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r>
      <w:tr w14:paraId="794E7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544" w:type="dxa"/>
          </w:tcPr>
          <w:p w14:paraId="72ED8D49">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c>
          <w:tcPr>
            <w:tcW w:w="5451" w:type="dxa"/>
          </w:tcPr>
          <w:p w14:paraId="469EAFF2">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r>
    </w:tbl>
    <w:p w14:paraId="24FCE089">
      <w:pPr>
        <w:keepNext w:val="0"/>
        <w:keepLines w:val="0"/>
        <w:pageBreakBefore w:val="0"/>
        <w:kinsoku w:val="0"/>
        <w:wordWrap/>
        <w:overflowPunct/>
        <w:topLinePunct w:val="0"/>
        <w:autoSpaceDE w:val="0"/>
        <w:autoSpaceDN w:val="0"/>
        <w:bidi w:val="0"/>
        <w:adjustRightInd w:val="0"/>
        <w:snapToGrid w:val="0"/>
        <w:spacing w:line="360" w:lineRule="auto"/>
        <w:ind w:left="0" w:leftChars="0" w:right="0"/>
        <w:jc w:val="left"/>
        <w:textAlignment w:val="baseline"/>
        <w:rPr>
          <w:rFonts w:hint="eastAsia" w:ascii="宋体" w:hAnsi="宋体" w:eastAsia="宋体" w:cs="宋体"/>
          <w:spacing w:val="6"/>
          <w:w w:val="100"/>
          <w:sz w:val="22"/>
          <w:szCs w:val="22"/>
        </w:rPr>
      </w:pPr>
    </w:p>
    <w:p w14:paraId="4203B4B2">
      <w:pPr>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rPr>
      </w:pPr>
    </w:p>
    <w:p w14:paraId="5F8E9DF4">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14:textOutline w14:w="5532" w14:cap="sq" w14:cmpd="sng">
            <w14:solidFill>
              <w14:srgbClr w14:val="000000"/>
            </w14:solidFill>
            <w14:prstDash w14:val="solid"/>
            <w14:bevel/>
          </w14:textOutline>
        </w:rPr>
        <w:sectPr>
          <w:headerReference r:id="rId12" w:type="default"/>
          <w:footerReference r:id="rId13" w:type="default"/>
          <w:pgSz w:w="11906" w:h="16839"/>
          <w:pgMar w:top="1243" w:right="1131" w:bottom="1014" w:left="1417" w:header="1234" w:footer="852" w:gutter="0"/>
          <w:pgNumType w:fmt="decimal"/>
          <w:cols w:space="720" w:num="1"/>
        </w:sectPr>
      </w:pPr>
    </w:p>
    <w:p w14:paraId="3D2C8290">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14:textOutline w14:w="5532" w14:cap="sq" w14:cmpd="sng">
            <w14:solidFill>
              <w14:srgbClr w14:val="000000"/>
            </w14:solidFill>
            <w14:prstDash w14:val="solid"/>
            <w14:bevel/>
          </w14:textOutline>
        </w:rPr>
        <w:t>附件</w:t>
      </w:r>
      <w:r>
        <w:rPr>
          <w:rFonts w:hint="eastAsia" w:ascii="宋体" w:hAnsi="宋体" w:eastAsia="宋体" w:cs="宋体"/>
          <w:spacing w:val="6"/>
          <w:w w:val="100"/>
          <w:sz w:val="22"/>
          <w:szCs w:val="22"/>
        </w:rPr>
        <w:t xml:space="preserve"> </w:t>
      </w:r>
      <w:r>
        <w:rPr>
          <w:rFonts w:hint="eastAsia" w:ascii="宋体" w:hAnsi="宋体" w:eastAsia="宋体" w:cs="宋体"/>
          <w:spacing w:val="6"/>
          <w:w w:val="100"/>
          <w:sz w:val="22"/>
          <w:szCs w:val="22"/>
          <w14:textOutline w14:w="5532" w14:cap="sq" w14:cmpd="sng">
            <w14:solidFill>
              <w14:srgbClr w14:val="000000"/>
            </w14:solidFill>
            <w14:prstDash w14:val="solid"/>
            <w14:bevel/>
          </w14:textOutline>
        </w:rPr>
        <w:t>2：</w:t>
      </w:r>
    </w:p>
    <w:p w14:paraId="2D0F0D2A">
      <w:pPr>
        <w:pStyle w:val="9"/>
        <w:pageBreakBefore w:val="0"/>
        <w:wordWrap/>
        <w:overflowPunct/>
        <w:topLinePunct w:val="0"/>
        <w:bidi w:val="0"/>
        <w:spacing w:line="360" w:lineRule="auto"/>
        <w:ind w:right="0"/>
        <w:jc w:val="center"/>
        <w:rPr>
          <w:rFonts w:hint="eastAsia" w:ascii="宋体" w:hAnsi="宋体" w:eastAsia="宋体" w:cs="宋体"/>
          <w:spacing w:val="6"/>
          <w:w w:val="100"/>
          <w:sz w:val="24"/>
          <w:szCs w:val="24"/>
        </w:rPr>
      </w:pPr>
      <w:r>
        <w:rPr>
          <w:rFonts w:hint="eastAsia" w:ascii="宋体" w:hAnsi="宋体" w:eastAsia="宋体" w:cs="宋体"/>
          <w:spacing w:val="6"/>
          <w:w w:val="100"/>
          <w:sz w:val="24"/>
          <w:szCs w:val="24"/>
          <w14:textOutline w14:w="5532" w14:cap="sq" w14:cmpd="sng">
            <w14:solidFill>
              <w14:srgbClr w14:val="000000"/>
            </w14:solidFill>
            <w14:prstDash w14:val="solid"/>
            <w14:bevel/>
          </w14:textOutline>
        </w:rPr>
        <w:t>三</w:t>
      </w:r>
      <w:r>
        <w:rPr>
          <w:rFonts w:hint="eastAsia" w:ascii="宋体" w:hAnsi="宋体" w:eastAsia="宋体" w:cs="宋体"/>
          <w:spacing w:val="6"/>
          <w:w w:val="100"/>
          <w:sz w:val="24"/>
          <w:szCs w:val="24"/>
          <w:lang w:eastAsia="zh-CN"/>
        </w:rPr>
        <w:t>、</w:t>
      </w:r>
      <w:r>
        <w:rPr>
          <w:rFonts w:hint="eastAsia" w:ascii="宋体" w:hAnsi="宋体" w:eastAsia="宋体" w:cs="宋体"/>
          <w:spacing w:val="6"/>
          <w:w w:val="100"/>
          <w:sz w:val="24"/>
          <w:szCs w:val="24"/>
          <w14:textOutline w14:w="5532" w14:cap="sq" w14:cmpd="sng">
            <w14:solidFill>
              <w14:srgbClr w14:val="000000"/>
            </w14:solidFill>
            <w14:prstDash w14:val="solid"/>
            <w14:bevel/>
          </w14:textOutline>
        </w:rPr>
        <w:t>廉政合同</w:t>
      </w:r>
    </w:p>
    <w:p w14:paraId="643586CF">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发包</w:t>
      </w:r>
      <w:r>
        <w:rPr>
          <w:rFonts w:hint="eastAsia" w:ascii="宋体" w:hAnsi="宋体" w:eastAsia="宋体" w:cs="宋体"/>
          <w:spacing w:val="6"/>
          <w:w w:val="100"/>
          <w:sz w:val="22"/>
          <w:szCs w:val="22"/>
          <w:lang w:eastAsia="zh-CN"/>
        </w:rPr>
        <w:t>方</w:t>
      </w:r>
      <w:r>
        <w:rPr>
          <w:rFonts w:hint="eastAsia" w:ascii="宋体" w:hAnsi="宋体" w:eastAsia="宋体" w:cs="宋体"/>
          <w:spacing w:val="6"/>
          <w:w w:val="100"/>
          <w:sz w:val="22"/>
          <w:szCs w:val="22"/>
        </w:rPr>
        <w:t>（全称）：</w:t>
      </w:r>
      <w:r>
        <w:rPr>
          <w:rFonts w:hint="eastAsia" w:ascii="宋体" w:hAnsi="宋体" w:cs="宋体"/>
          <w:spacing w:val="6"/>
          <w:w w:val="100"/>
          <w:sz w:val="22"/>
          <w:szCs w:val="22"/>
          <w:u w:val="single"/>
          <w:lang w:val="en-US" w:eastAsia="zh-CN"/>
        </w:rPr>
        <w:t xml:space="preserve">天等县生态移民发展中心 </w:t>
      </w:r>
      <w:r>
        <w:rPr>
          <w:rFonts w:hint="eastAsia" w:ascii="宋体" w:hAnsi="宋体" w:eastAsia="宋体" w:cs="宋体"/>
          <w:spacing w:val="6"/>
          <w:w w:val="100"/>
          <w:sz w:val="22"/>
          <w:szCs w:val="22"/>
        </w:rPr>
        <w:t>（以下简称“甲方”）</w:t>
      </w:r>
    </w:p>
    <w:p w14:paraId="244DF5A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承包</w:t>
      </w:r>
      <w:r>
        <w:rPr>
          <w:rFonts w:hint="eastAsia" w:ascii="宋体" w:hAnsi="宋体" w:eastAsia="宋体" w:cs="宋体"/>
          <w:spacing w:val="6"/>
          <w:w w:val="100"/>
          <w:sz w:val="22"/>
          <w:szCs w:val="22"/>
          <w:lang w:eastAsia="zh-CN"/>
        </w:rPr>
        <w:t>方</w:t>
      </w:r>
      <w:r>
        <w:rPr>
          <w:rFonts w:hint="eastAsia" w:ascii="宋体" w:hAnsi="宋体" w:eastAsia="宋体" w:cs="宋体"/>
          <w:spacing w:val="6"/>
          <w:w w:val="100"/>
          <w:sz w:val="22"/>
          <w:szCs w:val="22"/>
        </w:rPr>
        <w:t>（全称）：</w:t>
      </w:r>
      <w:r>
        <w:rPr>
          <w:rFonts w:hint="eastAsia" w:ascii="宋体" w:hAnsi="宋体" w:eastAsia="宋体" w:cs="宋体"/>
          <w:spacing w:val="6"/>
          <w:w w:val="100"/>
          <w:sz w:val="22"/>
          <w:szCs w:val="22"/>
          <w:u w:val="single" w:color="auto"/>
        </w:rPr>
        <w:t xml:space="preserve"> </w:t>
      </w:r>
      <w:r>
        <w:rPr>
          <w:rFonts w:hint="eastAsia" w:ascii="宋体" w:hAnsi="宋体" w:cs="宋体"/>
          <w:spacing w:val="6"/>
          <w:w w:val="100"/>
          <w:sz w:val="22"/>
          <w:szCs w:val="22"/>
          <w:u w:val="single" w:color="auto"/>
          <w:lang w:val="en-US" w:eastAsia="zh-CN"/>
        </w:rPr>
        <w:t xml:space="preserve">                       </w:t>
      </w:r>
      <w:r>
        <w:rPr>
          <w:rFonts w:hint="eastAsia" w:ascii="宋体" w:hAnsi="宋体" w:eastAsia="宋体" w:cs="宋体"/>
          <w:spacing w:val="6"/>
          <w:w w:val="100"/>
          <w:sz w:val="22"/>
          <w:szCs w:val="22"/>
        </w:rPr>
        <w:t>（以下简称“乙方”）</w:t>
      </w:r>
    </w:p>
    <w:p w14:paraId="657E39F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position w:val="14"/>
          <w:sz w:val="22"/>
          <w:szCs w:val="22"/>
        </w:rPr>
      </w:pPr>
      <w:r>
        <w:rPr>
          <w:rFonts w:hint="eastAsia" w:ascii="宋体" w:hAnsi="宋体" w:eastAsia="宋体" w:cs="宋体"/>
          <w:spacing w:val="6"/>
          <w:w w:val="100"/>
          <w:position w:val="14"/>
          <w:sz w:val="22"/>
          <w:szCs w:val="22"/>
        </w:rPr>
        <w:t>为做好工程党风廉政建设，保证工程建设高效优质，保证建设资金的安全和有效使用以及投资效益，根据《中华人民共和国民法典》等有关法律规定，特订立如下合同。</w:t>
      </w:r>
    </w:p>
    <w:p w14:paraId="6B73CEAE">
      <w:pPr>
        <w:pStyle w:val="9"/>
        <w:pageBreakBefore w:val="0"/>
        <w:wordWrap/>
        <w:overflowPunct/>
        <w:topLinePunct w:val="0"/>
        <w:bidi w:val="0"/>
        <w:spacing w:line="360" w:lineRule="auto"/>
        <w:ind w:right="0" w:firstLine="504" w:firstLineChars="200"/>
        <w:jc w:val="left"/>
        <w:rPr>
          <w:rFonts w:hint="eastAsia" w:ascii="宋体" w:hAnsi="宋体" w:eastAsia="宋体" w:cs="宋体"/>
          <w:spacing w:val="6"/>
          <w:w w:val="100"/>
          <w:sz w:val="24"/>
          <w:szCs w:val="24"/>
        </w:rPr>
      </w:pPr>
      <w:r>
        <w:rPr>
          <w:rFonts w:hint="eastAsia" w:ascii="宋体" w:hAnsi="宋体" w:eastAsia="宋体" w:cs="宋体"/>
          <w:spacing w:val="6"/>
          <w:w w:val="100"/>
          <w:sz w:val="24"/>
          <w:szCs w:val="24"/>
          <w:lang w:val="en-US" w:eastAsia="zh-CN"/>
        </w:rPr>
        <w:t>一、</w:t>
      </w:r>
      <w:r>
        <w:rPr>
          <w:rFonts w:hint="eastAsia" w:ascii="宋体" w:hAnsi="宋体" w:eastAsia="宋体" w:cs="宋体"/>
          <w:spacing w:val="6"/>
          <w:w w:val="100"/>
          <w:sz w:val="24"/>
          <w:szCs w:val="24"/>
        </w:rPr>
        <w:t>甲乙双方的权利和义务</w:t>
      </w:r>
    </w:p>
    <w:p w14:paraId="378C29F5">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1.</w:t>
      </w:r>
      <w:r>
        <w:rPr>
          <w:rFonts w:hint="eastAsia" w:ascii="宋体" w:hAnsi="宋体" w:eastAsia="宋体" w:cs="宋体"/>
          <w:spacing w:val="6"/>
          <w:w w:val="100"/>
          <w:sz w:val="22"/>
          <w:szCs w:val="22"/>
        </w:rPr>
        <w:t>严格遵守党的政策规定和国家有关法律法规及</w:t>
      </w:r>
      <w:r>
        <w:rPr>
          <w:rFonts w:hint="eastAsia" w:ascii="宋体" w:hAnsi="宋体" w:cs="宋体"/>
          <w:spacing w:val="6"/>
          <w:w w:val="100"/>
          <w:sz w:val="22"/>
          <w:szCs w:val="22"/>
          <w:lang w:eastAsia="zh-CN"/>
        </w:rPr>
        <w:t>行政主管部门的有关规定</w:t>
      </w:r>
      <w:r>
        <w:rPr>
          <w:rFonts w:hint="eastAsia" w:ascii="宋体" w:hAnsi="宋体" w:eastAsia="宋体" w:cs="宋体"/>
          <w:spacing w:val="6"/>
          <w:w w:val="100"/>
          <w:sz w:val="22"/>
          <w:szCs w:val="22"/>
        </w:rPr>
        <w:t>。</w:t>
      </w:r>
    </w:p>
    <w:p w14:paraId="26D104C6">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2.</w:t>
      </w:r>
      <w:r>
        <w:rPr>
          <w:rFonts w:hint="eastAsia" w:ascii="宋体" w:hAnsi="宋体" w:eastAsia="宋体" w:cs="宋体"/>
          <w:spacing w:val="6"/>
          <w:w w:val="100"/>
          <w:sz w:val="22"/>
          <w:szCs w:val="22"/>
        </w:rPr>
        <w:t>严格执行</w:t>
      </w:r>
      <w:r>
        <w:rPr>
          <w:rFonts w:hint="eastAsia" w:ascii="宋体" w:hAnsi="宋体" w:cs="宋体"/>
          <w:spacing w:val="6"/>
          <w:w w:val="100"/>
          <w:sz w:val="22"/>
          <w:szCs w:val="22"/>
          <w:u w:val="single" w:color="auto"/>
          <w:lang w:val="en-US" w:eastAsia="zh-CN"/>
        </w:rPr>
        <w:t>天等县宁干乡台利村偶屯美丽移民村项目</w:t>
      </w:r>
      <w:r>
        <w:rPr>
          <w:rFonts w:hint="eastAsia" w:ascii="宋体" w:hAnsi="宋体" w:eastAsia="宋体" w:cs="宋体"/>
          <w:spacing w:val="6"/>
          <w:w w:val="100"/>
          <w:sz w:val="22"/>
          <w:szCs w:val="22"/>
        </w:rPr>
        <w:t>合同文件，自觉按合同办事。</w:t>
      </w:r>
    </w:p>
    <w:p w14:paraId="4BCD9E6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3.</w:t>
      </w:r>
      <w:r>
        <w:rPr>
          <w:rFonts w:hint="eastAsia" w:ascii="宋体" w:hAnsi="宋体" w:eastAsia="宋体" w:cs="宋体"/>
          <w:spacing w:val="6"/>
          <w:w w:val="100"/>
          <w:sz w:val="22"/>
          <w:szCs w:val="22"/>
        </w:rPr>
        <w:t>双方的业务活动坚持公开、公正、诚信、透明的原则（法律认定的商业秘密和合同文</w:t>
      </w:r>
      <w:r>
        <w:rPr>
          <w:rFonts w:hint="eastAsia" w:ascii="宋体" w:hAnsi="宋体" w:eastAsia="宋体" w:cs="宋体"/>
          <w:spacing w:val="6"/>
          <w:w w:val="100"/>
          <w:sz w:val="22"/>
          <w:szCs w:val="22"/>
          <w:lang w:val="en-US" w:eastAsia="zh-CN"/>
        </w:rPr>
        <w:t>件另有规定</w:t>
      </w:r>
      <w:r>
        <w:rPr>
          <w:rFonts w:hint="eastAsia" w:ascii="宋体" w:hAnsi="宋体" w:eastAsia="宋体" w:cs="宋体"/>
          <w:spacing w:val="6"/>
          <w:w w:val="100"/>
          <w:sz w:val="22"/>
          <w:szCs w:val="22"/>
        </w:rPr>
        <w:t>除外），不得损害国家和集体利益，违反工程建设管理规章制度。</w:t>
      </w:r>
    </w:p>
    <w:p w14:paraId="447BAAF2">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4.</w:t>
      </w:r>
      <w:r>
        <w:rPr>
          <w:rFonts w:hint="eastAsia" w:ascii="宋体" w:hAnsi="宋体" w:eastAsia="宋体" w:cs="宋体"/>
          <w:spacing w:val="6"/>
          <w:w w:val="100"/>
          <w:sz w:val="22"/>
          <w:szCs w:val="22"/>
        </w:rPr>
        <w:t>建立健全廉政制度，开展廉政教育，设立廉政告示牌，公布举报电话，监督并认真查</w:t>
      </w:r>
      <w:r>
        <w:rPr>
          <w:rFonts w:hint="eastAsia" w:ascii="宋体" w:hAnsi="宋体" w:eastAsia="宋体" w:cs="宋体"/>
          <w:spacing w:val="6"/>
          <w:w w:val="100"/>
          <w:sz w:val="22"/>
          <w:szCs w:val="22"/>
          <w:lang w:val="en-US" w:eastAsia="zh-CN"/>
        </w:rPr>
        <w:t>处违法违纪</w:t>
      </w:r>
      <w:r>
        <w:rPr>
          <w:rFonts w:hint="eastAsia" w:ascii="宋体" w:hAnsi="宋体" w:eastAsia="宋体" w:cs="宋体"/>
          <w:spacing w:val="6"/>
          <w:w w:val="100"/>
          <w:sz w:val="22"/>
          <w:szCs w:val="22"/>
        </w:rPr>
        <w:t>行为。</w:t>
      </w:r>
    </w:p>
    <w:p w14:paraId="0145EE7C">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5.</w:t>
      </w:r>
      <w:r>
        <w:rPr>
          <w:rFonts w:hint="eastAsia" w:ascii="宋体" w:hAnsi="宋体" w:eastAsia="宋体" w:cs="宋体"/>
          <w:spacing w:val="6"/>
          <w:w w:val="100"/>
          <w:sz w:val="22"/>
          <w:szCs w:val="22"/>
        </w:rPr>
        <w:t>发现对方在业务活动中有违反廉政规定的行为，有及时提醒对方纠正的权利和义务。</w:t>
      </w:r>
    </w:p>
    <w:p w14:paraId="30666609">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6.</w:t>
      </w:r>
      <w:r>
        <w:rPr>
          <w:rFonts w:hint="eastAsia" w:ascii="宋体" w:hAnsi="宋体" w:eastAsia="宋体" w:cs="宋体"/>
          <w:spacing w:val="6"/>
          <w:w w:val="100"/>
          <w:sz w:val="22"/>
          <w:szCs w:val="22"/>
        </w:rPr>
        <w:t>发现对方严重违反本合同义务条款的行为，有向其上级有关部门举报、建议给予处理</w:t>
      </w:r>
      <w:r>
        <w:rPr>
          <w:rFonts w:hint="eastAsia" w:ascii="宋体" w:hAnsi="宋体" w:eastAsia="宋体" w:cs="宋体"/>
          <w:spacing w:val="6"/>
          <w:w w:val="100"/>
          <w:sz w:val="22"/>
          <w:szCs w:val="22"/>
          <w:lang w:val="en-US" w:eastAsia="zh-CN"/>
        </w:rPr>
        <w:t>并要求告知</w:t>
      </w:r>
      <w:r>
        <w:rPr>
          <w:rFonts w:hint="eastAsia" w:ascii="宋体" w:hAnsi="宋体" w:eastAsia="宋体" w:cs="宋体"/>
          <w:spacing w:val="6"/>
          <w:w w:val="100"/>
          <w:sz w:val="22"/>
          <w:szCs w:val="22"/>
        </w:rPr>
        <w:t>处理结果的权利。</w:t>
      </w:r>
    </w:p>
    <w:p w14:paraId="76FE64A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rPr>
      </w:pPr>
      <w:r>
        <w:rPr>
          <w:rFonts w:hint="eastAsia" w:ascii="宋体" w:hAnsi="宋体" w:eastAsia="宋体" w:cs="宋体"/>
          <w:spacing w:val="6"/>
          <w:w w:val="100"/>
          <w:sz w:val="24"/>
          <w:szCs w:val="24"/>
          <w:lang w:val="en-US" w:eastAsia="zh-CN"/>
        </w:rPr>
        <w:t>二、</w:t>
      </w:r>
      <w:r>
        <w:rPr>
          <w:rFonts w:hint="eastAsia" w:ascii="宋体" w:hAnsi="宋体" w:eastAsia="宋体" w:cs="宋体"/>
          <w:spacing w:val="6"/>
          <w:w w:val="100"/>
          <w:sz w:val="24"/>
          <w:szCs w:val="24"/>
        </w:rPr>
        <w:t>甲方的义务</w:t>
      </w:r>
    </w:p>
    <w:p w14:paraId="7440743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1.</w:t>
      </w:r>
      <w:r>
        <w:rPr>
          <w:rFonts w:hint="eastAsia" w:ascii="宋体" w:hAnsi="宋体" w:eastAsia="宋体" w:cs="宋体"/>
          <w:spacing w:val="6"/>
          <w:w w:val="100"/>
          <w:sz w:val="22"/>
          <w:szCs w:val="22"/>
        </w:rPr>
        <w:t>甲方及其工作人员不得索要或接受乙方的礼金、有价证券和贵重物品，不得在乙方报</w:t>
      </w:r>
      <w:r>
        <w:rPr>
          <w:rFonts w:hint="eastAsia" w:ascii="宋体" w:hAnsi="宋体" w:eastAsia="宋体" w:cs="宋体"/>
          <w:spacing w:val="6"/>
          <w:w w:val="100"/>
          <w:sz w:val="22"/>
          <w:szCs w:val="22"/>
          <w:lang w:val="en-US" w:eastAsia="zh-CN"/>
        </w:rPr>
        <w:t>销任何应由</w:t>
      </w:r>
      <w:r>
        <w:rPr>
          <w:rFonts w:hint="eastAsia" w:ascii="宋体" w:hAnsi="宋体" w:eastAsia="宋体" w:cs="宋体"/>
          <w:spacing w:val="6"/>
          <w:w w:val="100"/>
          <w:sz w:val="22"/>
          <w:szCs w:val="22"/>
        </w:rPr>
        <w:t>甲方或甲方工作人员个人支付的费用等。</w:t>
      </w:r>
    </w:p>
    <w:p w14:paraId="391916F0">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2.</w:t>
      </w:r>
      <w:r>
        <w:rPr>
          <w:rFonts w:hint="eastAsia" w:ascii="宋体" w:hAnsi="宋体" w:eastAsia="宋体" w:cs="宋体"/>
          <w:spacing w:val="6"/>
          <w:w w:val="100"/>
          <w:sz w:val="22"/>
          <w:szCs w:val="22"/>
        </w:rPr>
        <w:t>甲方工作人员不得参加乙方安排的超标准宴请和娱乐活动；不得接受乙方提供的通讯工具、交通工具和高档办公用品等。</w:t>
      </w:r>
    </w:p>
    <w:p w14:paraId="1988E51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3.</w:t>
      </w:r>
      <w:r>
        <w:rPr>
          <w:rFonts w:hint="eastAsia" w:ascii="宋体" w:hAnsi="宋体" w:eastAsia="宋体" w:cs="宋体"/>
          <w:spacing w:val="6"/>
          <w:w w:val="100"/>
          <w:sz w:val="22"/>
          <w:szCs w:val="22"/>
        </w:rPr>
        <w:t>甲方及其工作人员不得要求或者接受乙方为其住房装修、婚丧嫁娶活动、配偶子女的工作安排以及出国出境、旅游等提供方便等。</w:t>
      </w:r>
    </w:p>
    <w:p w14:paraId="40EE65B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4.</w:t>
      </w:r>
      <w:r>
        <w:rPr>
          <w:rFonts w:hint="eastAsia" w:ascii="宋体" w:hAnsi="宋体" w:eastAsia="宋体" w:cs="宋体"/>
          <w:spacing w:val="6"/>
          <w:w w:val="100"/>
          <w:sz w:val="22"/>
          <w:szCs w:val="22"/>
        </w:rPr>
        <w:t>甲方工作人员及其配偶、子女不得从事与甲方工程有关的材料设备供应、工程分包、劳务等经济活动等。</w:t>
      </w:r>
    </w:p>
    <w:p w14:paraId="461B0D9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5.</w:t>
      </w:r>
      <w:r>
        <w:rPr>
          <w:rFonts w:hint="eastAsia" w:ascii="宋体" w:hAnsi="宋体" w:eastAsia="宋体" w:cs="宋体"/>
          <w:spacing w:val="6"/>
          <w:w w:val="100"/>
          <w:sz w:val="22"/>
          <w:szCs w:val="22"/>
        </w:rPr>
        <w:t>甲方及其工作人员不得以任何理由向乙方推荐分包单位或推销材料，不得要求乙方购买合同规定外的材料和设备。</w:t>
      </w:r>
    </w:p>
    <w:p w14:paraId="1860FCB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z w:val="22"/>
          <w:szCs w:val="22"/>
        </w:rPr>
      </w:pPr>
      <w:r>
        <w:rPr>
          <w:rFonts w:hint="eastAsia" w:ascii="宋体" w:hAnsi="宋体" w:eastAsia="宋体" w:cs="宋体"/>
          <w:spacing w:val="6"/>
          <w:w w:val="100"/>
          <w:sz w:val="22"/>
          <w:szCs w:val="22"/>
          <w:lang w:val="en-US" w:eastAsia="zh-CN"/>
        </w:rPr>
        <w:t>6.</w:t>
      </w:r>
      <w:r>
        <w:rPr>
          <w:rFonts w:hint="eastAsia" w:ascii="宋体" w:hAnsi="宋体" w:eastAsia="宋体" w:cs="宋体"/>
          <w:spacing w:val="6"/>
          <w:w w:val="100"/>
          <w:sz w:val="22"/>
          <w:szCs w:val="22"/>
        </w:rPr>
        <w:t>甲方工作人员要秉公办事，不准营私舞弊，不准利用职权从事各种个人有偿中介活动和安排个人施工队伍。</w:t>
      </w:r>
    </w:p>
    <w:p w14:paraId="243EA7DE">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rPr>
      </w:pPr>
      <w:r>
        <w:rPr>
          <w:rFonts w:hint="eastAsia" w:ascii="宋体" w:hAnsi="宋体" w:eastAsia="宋体" w:cs="宋体"/>
          <w:spacing w:val="6"/>
          <w:w w:val="100"/>
          <w:sz w:val="24"/>
          <w:szCs w:val="24"/>
          <w:lang w:val="en-US" w:eastAsia="zh-CN"/>
        </w:rPr>
        <w:t>三、</w:t>
      </w:r>
      <w:r>
        <w:rPr>
          <w:rFonts w:hint="eastAsia" w:ascii="宋体" w:hAnsi="宋体" w:eastAsia="宋体" w:cs="宋体"/>
          <w:spacing w:val="6"/>
          <w:w w:val="100"/>
          <w:sz w:val="24"/>
          <w:szCs w:val="24"/>
        </w:rPr>
        <w:t>乙方义务</w:t>
      </w:r>
    </w:p>
    <w:p w14:paraId="3AA19B6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1.</w:t>
      </w:r>
      <w:r>
        <w:rPr>
          <w:rFonts w:hint="eastAsia" w:ascii="宋体" w:hAnsi="宋体" w:eastAsia="宋体" w:cs="宋体"/>
          <w:spacing w:val="6"/>
          <w:w w:val="100"/>
          <w:sz w:val="22"/>
          <w:szCs w:val="22"/>
        </w:rPr>
        <w:t>乙方不得以任何理由向甲方及其工作人员行贿或馈赠礼金、有价证券、贵重礼品。</w:t>
      </w:r>
    </w:p>
    <w:p w14:paraId="522EE0C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2.</w:t>
      </w:r>
      <w:r>
        <w:rPr>
          <w:rFonts w:hint="eastAsia" w:ascii="宋体" w:hAnsi="宋体" w:eastAsia="宋体" w:cs="宋体"/>
          <w:spacing w:val="6"/>
          <w:w w:val="100"/>
          <w:sz w:val="22"/>
          <w:szCs w:val="22"/>
        </w:rPr>
        <w:t>乙方不得以任何名义为甲方及其工作人员报销应由甲方单位或个人支付的任何费用。</w:t>
      </w:r>
    </w:p>
    <w:p w14:paraId="1853959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3.</w:t>
      </w:r>
      <w:r>
        <w:rPr>
          <w:rFonts w:hint="eastAsia" w:ascii="宋体" w:hAnsi="宋体" w:eastAsia="宋体" w:cs="宋体"/>
          <w:spacing w:val="6"/>
          <w:w w:val="100"/>
          <w:sz w:val="22"/>
          <w:szCs w:val="22"/>
        </w:rPr>
        <w:t>乙方不得以任何理由安排甲方工作人员参加超标准宴请及娱乐活动。</w:t>
      </w:r>
    </w:p>
    <w:p w14:paraId="282E8B15">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4.</w:t>
      </w:r>
      <w:r>
        <w:rPr>
          <w:rFonts w:hint="eastAsia" w:ascii="宋体" w:hAnsi="宋体" w:eastAsia="宋体" w:cs="宋体"/>
          <w:spacing w:val="6"/>
          <w:w w:val="100"/>
          <w:sz w:val="22"/>
          <w:szCs w:val="22"/>
        </w:rPr>
        <w:t>乙方不得为甲方单位和个人购买或提供通讯工具、交通工具和高档办公用品等。</w:t>
      </w:r>
    </w:p>
    <w:p w14:paraId="3C1BB3C0">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rPr>
      </w:pPr>
      <w:r>
        <w:rPr>
          <w:rFonts w:hint="eastAsia" w:ascii="宋体" w:hAnsi="宋体" w:eastAsia="宋体" w:cs="宋体"/>
          <w:spacing w:val="6"/>
          <w:w w:val="100"/>
          <w:sz w:val="24"/>
          <w:szCs w:val="24"/>
          <w:lang w:val="en-US" w:eastAsia="zh-CN"/>
        </w:rPr>
        <w:t>四、</w:t>
      </w:r>
      <w:r>
        <w:rPr>
          <w:rFonts w:hint="eastAsia" w:ascii="宋体" w:hAnsi="宋体" w:eastAsia="宋体" w:cs="宋体"/>
          <w:spacing w:val="6"/>
          <w:w w:val="100"/>
          <w:sz w:val="24"/>
          <w:szCs w:val="24"/>
        </w:rPr>
        <w:t>违约责任</w:t>
      </w:r>
    </w:p>
    <w:p w14:paraId="2CBC4275">
      <w:pPr>
        <w:pStyle w:val="9"/>
        <w:pageBreakBefore w:val="0"/>
        <w:wordWrap/>
        <w:overflowPunct/>
        <w:topLinePunct w:val="0"/>
        <w:bidi w:val="0"/>
        <w:spacing w:line="360" w:lineRule="auto"/>
        <w:ind w:left="0" w:leftChars="0" w:right="0" w:firstLine="421"/>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1.</w:t>
      </w:r>
      <w:r>
        <w:rPr>
          <w:rFonts w:hint="eastAsia" w:ascii="宋体" w:hAnsi="宋体" w:eastAsia="宋体" w:cs="宋体"/>
          <w:spacing w:val="6"/>
          <w:w w:val="100"/>
          <w:sz w:val="22"/>
          <w:szCs w:val="22"/>
        </w:rPr>
        <w:t>甲方及其工作人员违反本合同第一、二条，按管理权限，依据有关规定给予党纪、政纪或组织处理；涉嫌犯罪的，移交司法机关追究刑事责任；给乙方单位造成经济损失的，应予以赔偿。</w:t>
      </w:r>
    </w:p>
    <w:p w14:paraId="07B3E319">
      <w:pPr>
        <w:pStyle w:val="9"/>
        <w:pageBreakBefore w:val="0"/>
        <w:wordWrap/>
        <w:overflowPunct/>
        <w:topLinePunct w:val="0"/>
        <w:bidi w:val="0"/>
        <w:spacing w:line="360" w:lineRule="auto"/>
        <w:ind w:left="0" w:leftChars="0" w:right="0" w:firstLine="421"/>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2.</w:t>
      </w:r>
      <w:r>
        <w:rPr>
          <w:rFonts w:hint="eastAsia" w:ascii="宋体" w:hAnsi="宋体" w:eastAsia="宋体" w:cs="宋体"/>
          <w:spacing w:val="6"/>
          <w:w w:val="100"/>
          <w:sz w:val="22"/>
          <w:szCs w:val="22"/>
        </w:rPr>
        <w:t>乙方及其工作人员违反本合同第一、三条，按管理权限，依据有关规定给予党纪、政纪或组织处理；给甲方单位造成经济损失的，应予以赔偿；情节严重的，</w:t>
      </w:r>
      <w:r>
        <w:rPr>
          <w:rFonts w:hint="eastAsia" w:ascii="宋体" w:hAnsi="宋体" w:cs="宋体"/>
          <w:spacing w:val="6"/>
          <w:w w:val="100"/>
          <w:sz w:val="22"/>
          <w:szCs w:val="22"/>
          <w:lang w:eastAsia="zh-CN"/>
        </w:rPr>
        <w:t>甲方建议建设工程主管部门</w:t>
      </w:r>
      <w:r>
        <w:rPr>
          <w:rFonts w:hint="eastAsia" w:ascii="宋体" w:hAnsi="宋体" w:eastAsia="宋体" w:cs="宋体"/>
          <w:spacing w:val="6"/>
          <w:w w:val="100"/>
          <w:sz w:val="22"/>
          <w:szCs w:val="22"/>
        </w:rPr>
        <w:t>给予乙方一至三年内不得进入其主管的交通工程建设市场的处罚。</w:t>
      </w:r>
    </w:p>
    <w:p w14:paraId="58E9ED48">
      <w:pPr>
        <w:pStyle w:val="9"/>
        <w:pageBreakBefore w:val="0"/>
        <w:wordWrap/>
        <w:overflowPunct/>
        <w:topLinePunct w:val="0"/>
        <w:bidi w:val="0"/>
        <w:spacing w:line="360" w:lineRule="auto"/>
        <w:ind w:left="0" w:leftChars="0" w:right="0" w:firstLine="453"/>
        <w:jc w:val="left"/>
        <w:rPr>
          <w:rFonts w:hint="eastAsia" w:ascii="宋体" w:hAnsi="宋体" w:eastAsia="宋体" w:cs="宋体"/>
          <w:spacing w:val="6"/>
          <w:w w:val="100"/>
          <w:sz w:val="22"/>
          <w:szCs w:val="22"/>
        </w:rPr>
      </w:pPr>
      <w:r>
        <w:rPr>
          <w:rFonts w:hint="eastAsia" w:ascii="宋体" w:hAnsi="宋体" w:eastAsia="宋体" w:cs="宋体"/>
          <w:spacing w:val="6"/>
          <w:w w:val="100"/>
          <w:sz w:val="24"/>
          <w:szCs w:val="24"/>
          <w:lang w:val="en-US" w:eastAsia="zh-CN"/>
        </w:rPr>
        <w:t>五、</w:t>
      </w:r>
      <w:r>
        <w:rPr>
          <w:rFonts w:hint="eastAsia" w:ascii="宋体" w:hAnsi="宋体" w:eastAsia="宋体" w:cs="宋体"/>
          <w:spacing w:val="6"/>
          <w:w w:val="100"/>
          <w:sz w:val="24"/>
          <w:szCs w:val="24"/>
        </w:rPr>
        <w:t>双方约定：</w:t>
      </w:r>
      <w:r>
        <w:rPr>
          <w:rFonts w:hint="eastAsia" w:ascii="宋体" w:hAnsi="宋体" w:eastAsia="宋体" w:cs="宋体"/>
          <w:spacing w:val="6"/>
          <w:w w:val="100"/>
          <w:sz w:val="22"/>
          <w:szCs w:val="22"/>
        </w:rPr>
        <w:t>本合同由双方或双方上级单位纪检机关负责监督执行。由甲方或甲方上级单位的纪检监察机关约请乙方或乙方上级单位纪检机关对本合同执行情况进行检查，提出在本合同规定范围内的裁定意见。</w:t>
      </w:r>
    </w:p>
    <w:p w14:paraId="4B62F456">
      <w:pPr>
        <w:pStyle w:val="9"/>
        <w:pageBreakBefore w:val="0"/>
        <w:wordWrap/>
        <w:overflowPunct/>
        <w:topLinePunct w:val="0"/>
        <w:bidi w:val="0"/>
        <w:spacing w:line="360" w:lineRule="auto"/>
        <w:ind w:right="0" w:firstLine="252" w:firstLineChars="100"/>
        <w:jc w:val="left"/>
        <w:rPr>
          <w:rFonts w:hint="eastAsia" w:ascii="宋体" w:hAnsi="宋体" w:eastAsia="宋体" w:cs="宋体"/>
          <w:spacing w:val="6"/>
          <w:w w:val="100"/>
          <w:sz w:val="22"/>
          <w:szCs w:val="22"/>
        </w:rPr>
      </w:pPr>
      <w:r>
        <w:rPr>
          <w:rFonts w:hint="eastAsia" w:ascii="宋体" w:hAnsi="宋体" w:eastAsia="宋体" w:cs="宋体"/>
          <w:spacing w:val="6"/>
          <w:w w:val="100"/>
          <w:sz w:val="24"/>
          <w:szCs w:val="24"/>
          <w:lang w:val="en-US" w:eastAsia="zh-CN"/>
        </w:rPr>
        <w:t>六、</w:t>
      </w:r>
      <w:r>
        <w:rPr>
          <w:rFonts w:hint="eastAsia" w:ascii="宋体" w:hAnsi="宋体" w:eastAsia="宋体" w:cs="宋体"/>
          <w:spacing w:val="6"/>
          <w:w w:val="100"/>
          <w:sz w:val="24"/>
          <w:szCs w:val="24"/>
        </w:rPr>
        <w:t>本合同有效期为</w:t>
      </w:r>
      <w:r>
        <w:rPr>
          <w:rFonts w:hint="eastAsia" w:ascii="宋体" w:hAnsi="宋体" w:eastAsia="宋体" w:cs="宋体"/>
          <w:spacing w:val="6"/>
          <w:w w:val="100"/>
          <w:sz w:val="22"/>
          <w:szCs w:val="22"/>
        </w:rPr>
        <w:t>甲乙双方签署之日起至该工程项目竣工验收后止。</w:t>
      </w:r>
    </w:p>
    <w:p w14:paraId="02CEE0F0">
      <w:pPr>
        <w:pStyle w:val="9"/>
        <w:pageBreakBefore w:val="0"/>
        <w:wordWrap/>
        <w:overflowPunct/>
        <w:topLinePunct w:val="0"/>
        <w:bidi w:val="0"/>
        <w:spacing w:line="360" w:lineRule="auto"/>
        <w:ind w:right="0" w:firstLine="252" w:firstLineChars="100"/>
        <w:jc w:val="left"/>
        <w:rPr>
          <w:rFonts w:hint="eastAsia" w:ascii="宋体" w:hAnsi="宋体" w:eastAsia="宋体" w:cs="宋体"/>
          <w:spacing w:val="6"/>
          <w:w w:val="100"/>
          <w:sz w:val="22"/>
          <w:szCs w:val="22"/>
        </w:rPr>
      </w:pPr>
      <w:r>
        <w:rPr>
          <w:rFonts w:hint="eastAsia" w:ascii="宋体" w:hAnsi="宋体" w:eastAsia="宋体" w:cs="宋体"/>
          <w:spacing w:val="6"/>
          <w:w w:val="100"/>
          <w:sz w:val="24"/>
          <w:szCs w:val="24"/>
          <w:lang w:val="en-US" w:eastAsia="zh-CN"/>
        </w:rPr>
        <w:t>七、</w:t>
      </w:r>
      <w:r>
        <w:rPr>
          <w:rFonts w:hint="eastAsia" w:ascii="宋体" w:hAnsi="宋体" w:eastAsia="宋体" w:cs="宋体"/>
          <w:spacing w:val="6"/>
          <w:w w:val="100"/>
          <w:sz w:val="24"/>
          <w:szCs w:val="24"/>
        </w:rPr>
        <w:t>本合同作为建设工程施工合同</w:t>
      </w:r>
      <w:r>
        <w:rPr>
          <w:rFonts w:hint="eastAsia" w:ascii="宋体" w:hAnsi="宋体" w:eastAsia="宋体" w:cs="宋体"/>
          <w:spacing w:val="6"/>
          <w:w w:val="100"/>
          <w:sz w:val="22"/>
          <w:szCs w:val="22"/>
        </w:rPr>
        <w:t>的附件，与工程施工合同具有同等的法律效力，经合同</w:t>
      </w:r>
      <w:r>
        <w:rPr>
          <w:rFonts w:hint="eastAsia" w:ascii="宋体" w:hAnsi="宋体" w:eastAsia="宋体" w:cs="宋体"/>
          <w:spacing w:val="6"/>
          <w:w w:val="100"/>
          <w:sz w:val="22"/>
          <w:szCs w:val="22"/>
          <w:lang w:val="en-US" w:eastAsia="zh-CN"/>
        </w:rPr>
        <w:t>双方签署立即生</w:t>
      </w:r>
      <w:r>
        <w:rPr>
          <w:rFonts w:hint="eastAsia" w:ascii="宋体" w:hAnsi="宋体" w:eastAsia="宋体" w:cs="宋体"/>
          <w:spacing w:val="6"/>
          <w:w w:val="100"/>
          <w:sz w:val="22"/>
          <w:szCs w:val="22"/>
        </w:rPr>
        <w:t>效。</w:t>
      </w:r>
    </w:p>
    <w:p w14:paraId="24AE4CD7">
      <w:pPr>
        <w:pStyle w:val="9"/>
        <w:pageBreakBefore w:val="0"/>
        <w:wordWrap/>
        <w:overflowPunct/>
        <w:topLinePunct w:val="0"/>
        <w:bidi w:val="0"/>
        <w:spacing w:line="360" w:lineRule="auto"/>
        <w:ind w:left="0" w:leftChars="0" w:right="0" w:firstLine="453"/>
        <w:jc w:val="left"/>
        <w:rPr>
          <w:rFonts w:hint="eastAsia" w:ascii="宋体" w:hAnsi="宋体" w:eastAsia="宋体" w:cs="宋体"/>
          <w:spacing w:val="6"/>
          <w:w w:val="100"/>
          <w:sz w:val="22"/>
          <w:szCs w:val="22"/>
        </w:rPr>
      </w:pPr>
      <w:r>
        <w:rPr>
          <w:rFonts w:hint="eastAsia" w:ascii="宋体" w:hAnsi="宋体" w:eastAsia="宋体" w:cs="宋体"/>
          <w:spacing w:val="6"/>
          <w:w w:val="100"/>
          <w:sz w:val="24"/>
          <w:szCs w:val="24"/>
          <w:lang w:val="en-US" w:eastAsia="zh-CN"/>
        </w:rPr>
        <w:t>八、</w:t>
      </w:r>
      <w:r>
        <w:rPr>
          <w:rFonts w:hint="eastAsia" w:ascii="宋体" w:hAnsi="宋体" w:eastAsia="宋体" w:cs="宋体"/>
          <w:spacing w:val="6"/>
          <w:w w:val="100"/>
          <w:sz w:val="24"/>
          <w:szCs w:val="24"/>
        </w:rPr>
        <w:t>本合同一式六份，</w:t>
      </w:r>
      <w:r>
        <w:rPr>
          <w:rFonts w:hint="eastAsia" w:ascii="宋体" w:hAnsi="宋体" w:eastAsia="宋体" w:cs="宋体"/>
          <w:spacing w:val="6"/>
          <w:w w:val="100"/>
          <w:sz w:val="22"/>
          <w:szCs w:val="22"/>
        </w:rPr>
        <w:t>甲方执四份，乙方执两份。</w:t>
      </w:r>
    </w:p>
    <w:p w14:paraId="0BA2B1D0">
      <w:pPr>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rPr>
      </w:pPr>
    </w:p>
    <w:tbl>
      <w:tblPr>
        <w:tblStyle w:val="22"/>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6600A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4572" w:type="dxa"/>
          </w:tcPr>
          <w:p w14:paraId="7E2E4CE7">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spacing w:val="6"/>
                <w:w w:val="100"/>
                <w:sz w:val="22"/>
                <w:szCs w:val="22"/>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cs="宋体"/>
                <w:color w:val="auto"/>
                <w:spacing w:val="6"/>
                <w:w w:val="100"/>
                <w:kern w:val="0"/>
                <w:sz w:val="22"/>
                <w:szCs w:val="22"/>
                <w:highlight w:val="none"/>
                <w:lang w:val="en-US" w:eastAsia="zh-CN"/>
              </w:rPr>
              <w:t xml:space="preserve">天等县生态移民发展中心 </w:t>
            </w:r>
          </w:p>
        </w:tc>
        <w:tc>
          <w:tcPr>
            <w:tcW w:w="5365" w:type="dxa"/>
          </w:tcPr>
          <w:p w14:paraId="7541937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4D3D92CE">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2F0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74364BE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365" w:type="dxa"/>
          </w:tcPr>
          <w:p w14:paraId="6D1845F0">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D1BD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4A56D4FF">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365" w:type="dxa"/>
          </w:tcPr>
          <w:p w14:paraId="2319A268">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385F5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010F5D02">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14:textOutline w14:w="5532" w14:cap="sq" w14:cmpd="sng">
            <w14:solidFill>
              <w14:srgbClr w14:val="000000"/>
            </w14:solidFill>
            <w14:prstDash w14:val="solid"/>
            <w14:bevel/>
          </w14:textOutline>
        </w:rPr>
        <w:sectPr>
          <w:headerReference r:id="rId14" w:type="default"/>
          <w:footerReference r:id="rId15" w:type="default"/>
          <w:pgSz w:w="11906" w:h="16839"/>
          <w:pgMar w:top="1243" w:right="1025" w:bottom="1014" w:left="1417" w:header="1234" w:footer="852" w:gutter="0"/>
          <w:pgNumType w:fmt="decimal"/>
          <w:cols w:space="720" w:num="1"/>
        </w:sectPr>
      </w:pPr>
    </w:p>
    <w:p w14:paraId="15FD057F">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14:textOutline w14:w="5532" w14:cap="sq" w14:cmpd="sng">
            <w14:solidFill>
              <w14:srgbClr w14:val="000000"/>
            </w14:solidFill>
            <w14:prstDash w14:val="solid"/>
            <w14:bevel/>
          </w14:textOutline>
        </w:rPr>
        <w:t>附件</w:t>
      </w:r>
      <w:r>
        <w:rPr>
          <w:rFonts w:hint="eastAsia" w:ascii="宋体" w:hAnsi="宋体" w:eastAsia="宋体" w:cs="宋体"/>
          <w:spacing w:val="6"/>
          <w:w w:val="100"/>
          <w:sz w:val="22"/>
          <w:szCs w:val="22"/>
        </w:rPr>
        <w:t xml:space="preserve"> </w:t>
      </w:r>
      <w:r>
        <w:rPr>
          <w:rFonts w:hint="eastAsia" w:ascii="宋体" w:hAnsi="宋体" w:eastAsia="宋体" w:cs="宋体"/>
          <w:spacing w:val="6"/>
          <w:w w:val="100"/>
          <w:sz w:val="22"/>
          <w:szCs w:val="22"/>
          <w14:textOutline w14:w="5532" w14:cap="sq" w14:cmpd="sng">
            <w14:solidFill>
              <w14:srgbClr w14:val="000000"/>
            </w14:solidFill>
            <w14:prstDash w14:val="solid"/>
            <w14:bevel/>
          </w14:textOutline>
        </w:rPr>
        <w:t>3：</w:t>
      </w:r>
    </w:p>
    <w:p w14:paraId="1CD982C9">
      <w:pPr>
        <w:pStyle w:val="9"/>
        <w:pageBreakBefore w:val="0"/>
        <w:wordWrap/>
        <w:overflowPunct/>
        <w:topLinePunct w:val="0"/>
        <w:bidi w:val="0"/>
        <w:spacing w:line="360" w:lineRule="auto"/>
        <w:ind w:left="0" w:leftChars="0" w:right="0"/>
        <w:jc w:val="center"/>
        <w:rPr>
          <w:rFonts w:hint="eastAsia" w:ascii="宋体" w:hAnsi="宋体" w:eastAsia="宋体" w:cs="宋体"/>
          <w:spacing w:val="6"/>
          <w:w w:val="100"/>
          <w:sz w:val="24"/>
          <w:szCs w:val="24"/>
        </w:rPr>
      </w:pPr>
      <w:r>
        <w:rPr>
          <w:rFonts w:hint="eastAsia" w:ascii="宋体" w:hAnsi="宋体" w:eastAsia="宋体" w:cs="宋体"/>
          <w:spacing w:val="6"/>
          <w:w w:val="100"/>
          <w:sz w:val="24"/>
          <w:szCs w:val="24"/>
          <w14:textOutline w14:w="5532" w14:cap="sq" w14:cmpd="sng">
            <w14:solidFill>
              <w14:srgbClr w14:val="000000"/>
            </w14:solidFill>
            <w14:prstDash w14:val="solid"/>
            <w14:bevel/>
          </w14:textOutline>
        </w:rPr>
        <w:t>四</w:t>
      </w:r>
      <w:r>
        <w:rPr>
          <w:rFonts w:hint="eastAsia" w:ascii="宋体" w:hAnsi="宋体" w:eastAsia="宋体" w:cs="宋体"/>
          <w:spacing w:val="6"/>
          <w:w w:val="100"/>
          <w:sz w:val="24"/>
          <w:szCs w:val="24"/>
          <w:lang w:eastAsia="zh-CN"/>
        </w:rPr>
        <w:t>、</w:t>
      </w:r>
      <w:r>
        <w:rPr>
          <w:rFonts w:hint="eastAsia" w:ascii="宋体" w:hAnsi="宋体" w:eastAsia="宋体" w:cs="宋体"/>
          <w:spacing w:val="6"/>
          <w:w w:val="100"/>
          <w:sz w:val="24"/>
          <w:szCs w:val="24"/>
          <w14:textOutline w14:w="5532" w14:cap="sq" w14:cmpd="sng">
            <w14:solidFill>
              <w14:srgbClr w14:val="000000"/>
            </w14:solidFill>
            <w14:prstDash w14:val="solid"/>
            <w14:bevel/>
          </w14:textOutline>
        </w:rPr>
        <w:t>安全生产合同</w:t>
      </w:r>
    </w:p>
    <w:p w14:paraId="2BFD7653">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发包</w:t>
      </w:r>
      <w:r>
        <w:rPr>
          <w:rFonts w:hint="eastAsia" w:ascii="宋体" w:hAnsi="宋体" w:eastAsia="宋体" w:cs="宋体"/>
          <w:spacing w:val="6"/>
          <w:w w:val="100"/>
          <w:sz w:val="22"/>
          <w:szCs w:val="22"/>
          <w:lang w:eastAsia="zh-CN"/>
        </w:rPr>
        <w:t>方</w:t>
      </w:r>
      <w:r>
        <w:rPr>
          <w:rFonts w:hint="eastAsia" w:ascii="宋体" w:hAnsi="宋体" w:eastAsia="宋体" w:cs="宋体"/>
          <w:spacing w:val="6"/>
          <w:w w:val="100"/>
          <w:sz w:val="22"/>
          <w:szCs w:val="22"/>
        </w:rPr>
        <w:t>（全称）：</w:t>
      </w:r>
      <w:r>
        <w:rPr>
          <w:rFonts w:hint="eastAsia" w:ascii="宋体" w:hAnsi="宋体" w:cs="宋体"/>
          <w:spacing w:val="6"/>
          <w:w w:val="100"/>
          <w:sz w:val="22"/>
          <w:szCs w:val="22"/>
          <w:u w:val="single"/>
          <w:lang w:val="en-US" w:eastAsia="zh-CN"/>
        </w:rPr>
        <w:t xml:space="preserve">天等县生态移民发展中心 </w:t>
      </w:r>
      <w:r>
        <w:rPr>
          <w:rFonts w:hint="eastAsia" w:ascii="宋体" w:hAnsi="宋体" w:eastAsia="宋体" w:cs="宋体"/>
          <w:spacing w:val="6"/>
          <w:w w:val="100"/>
          <w:sz w:val="22"/>
          <w:szCs w:val="22"/>
          <w:u w:val="single" w:color="auto"/>
        </w:rPr>
        <w:t xml:space="preserve"> </w:t>
      </w:r>
      <w:r>
        <w:rPr>
          <w:rFonts w:hint="eastAsia" w:ascii="宋体" w:hAnsi="宋体" w:eastAsia="宋体" w:cs="宋体"/>
          <w:spacing w:val="6"/>
          <w:w w:val="100"/>
          <w:sz w:val="22"/>
          <w:szCs w:val="22"/>
        </w:rPr>
        <w:t>（以下简称“</w:t>
      </w:r>
      <w:r>
        <w:rPr>
          <w:rFonts w:hint="eastAsia" w:ascii="宋体" w:hAnsi="宋体" w:eastAsia="宋体" w:cs="宋体"/>
          <w:spacing w:val="6"/>
          <w:w w:val="100"/>
          <w:sz w:val="22"/>
          <w:szCs w:val="22"/>
          <w:lang w:eastAsia="zh-CN"/>
        </w:rPr>
        <w:t>甲方</w:t>
      </w:r>
      <w:r>
        <w:rPr>
          <w:rFonts w:hint="eastAsia" w:ascii="宋体" w:hAnsi="宋体" w:eastAsia="宋体" w:cs="宋体"/>
          <w:spacing w:val="6"/>
          <w:w w:val="100"/>
          <w:sz w:val="22"/>
          <w:szCs w:val="22"/>
        </w:rPr>
        <w:t>”）</w:t>
      </w:r>
    </w:p>
    <w:p w14:paraId="62F12E5D">
      <w:pPr>
        <w:pStyle w:val="9"/>
        <w:pageBreakBefore w:val="0"/>
        <w:wordWrap/>
        <w:overflowPunct/>
        <w:topLinePunct w:val="0"/>
        <w:bidi w:val="0"/>
        <w:spacing w:line="360" w:lineRule="auto"/>
        <w:ind w:left="0" w:leftChars="0" w:right="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承包</w:t>
      </w:r>
      <w:r>
        <w:rPr>
          <w:rFonts w:hint="eastAsia" w:ascii="宋体" w:hAnsi="宋体" w:eastAsia="宋体" w:cs="宋体"/>
          <w:spacing w:val="6"/>
          <w:w w:val="100"/>
          <w:sz w:val="22"/>
          <w:szCs w:val="22"/>
          <w:lang w:eastAsia="zh-CN"/>
        </w:rPr>
        <w:t>方</w:t>
      </w:r>
      <w:r>
        <w:rPr>
          <w:rFonts w:hint="eastAsia" w:ascii="宋体" w:hAnsi="宋体" w:eastAsia="宋体" w:cs="宋体"/>
          <w:spacing w:val="6"/>
          <w:w w:val="100"/>
          <w:sz w:val="22"/>
          <w:szCs w:val="22"/>
        </w:rPr>
        <w:t>（全称）：</w:t>
      </w:r>
      <w:r>
        <w:rPr>
          <w:rFonts w:hint="eastAsia" w:ascii="宋体" w:hAnsi="宋体" w:cs="宋体"/>
          <w:spacing w:val="6"/>
          <w:w w:val="100"/>
          <w:sz w:val="22"/>
          <w:szCs w:val="22"/>
          <w:lang w:val="en-US" w:eastAsia="zh-CN"/>
        </w:rPr>
        <w:t xml:space="preserve"> </w:t>
      </w:r>
      <w:r>
        <w:rPr>
          <w:rFonts w:hint="eastAsia" w:ascii="宋体" w:hAnsi="宋体" w:cs="宋体"/>
          <w:spacing w:val="6"/>
          <w:w w:val="100"/>
          <w:sz w:val="22"/>
          <w:szCs w:val="22"/>
          <w:u w:val="single"/>
          <w:lang w:val="en-US" w:eastAsia="zh-CN"/>
        </w:rPr>
        <w:t xml:space="preserve">               </w:t>
      </w:r>
      <w:r>
        <w:rPr>
          <w:rFonts w:hint="eastAsia" w:ascii="宋体" w:hAnsi="宋体" w:eastAsia="宋体" w:cs="宋体"/>
          <w:spacing w:val="6"/>
          <w:w w:val="100"/>
          <w:sz w:val="22"/>
          <w:szCs w:val="22"/>
          <w:u w:val="single"/>
        </w:rPr>
        <w:t>（</w:t>
      </w:r>
      <w:r>
        <w:rPr>
          <w:rFonts w:hint="eastAsia" w:ascii="宋体" w:hAnsi="宋体" w:eastAsia="宋体" w:cs="宋体"/>
          <w:spacing w:val="6"/>
          <w:w w:val="100"/>
          <w:sz w:val="22"/>
          <w:szCs w:val="22"/>
        </w:rPr>
        <w:t>以下简称“</w:t>
      </w:r>
      <w:r>
        <w:rPr>
          <w:rFonts w:hint="eastAsia" w:ascii="宋体" w:hAnsi="宋体" w:eastAsia="宋体" w:cs="宋体"/>
          <w:spacing w:val="6"/>
          <w:w w:val="100"/>
          <w:sz w:val="22"/>
          <w:szCs w:val="22"/>
          <w:lang w:eastAsia="zh-CN"/>
        </w:rPr>
        <w:t>乙方</w:t>
      </w:r>
      <w:r>
        <w:rPr>
          <w:rFonts w:hint="eastAsia" w:ascii="宋体" w:hAnsi="宋体" w:eastAsia="宋体" w:cs="宋体"/>
          <w:spacing w:val="6"/>
          <w:w w:val="100"/>
          <w:sz w:val="22"/>
          <w:szCs w:val="22"/>
        </w:rPr>
        <w:t>”）</w:t>
      </w:r>
    </w:p>
    <w:p w14:paraId="755942E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rPr>
        <w:t>为在</w:t>
      </w:r>
      <w:r>
        <w:rPr>
          <w:rFonts w:hint="eastAsia" w:ascii="宋体" w:hAnsi="宋体" w:eastAsia="宋体" w:cs="宋体"/>
          <w:spacing w:val="6"/>
          <w:w w:val="100"/>
          <w:sz w:val="22"/>
          <w:szCs w:val="22"/>
          <w:u w:val="single" w:color="auto"/>
        </w:rPr>
        <w:t xml:space="preserve"> </w:t>
      </w:r>
      <w:r>
        <w:rPr>
          <w:rFonts w:hint="eastAsia" w:ascii="宋体" w:hAnsi="宋体" w:cs="宋体"/>
          <w:spacing w:val="6"/>
          <w:w w:val="100"/>
          <w:sz w:val="22"/>
          <w:szCs w:val="22"/>
          <w:u w:val="single" w:color="auto"/>
          <w:lang w:val="en-US" w:eastAsia="zh-CN"/>
        </w:rPr>
        <w:t>天等县宁干乡台利村偶屯美丽移民村项目</w:t>
      </w:r>
      <w:r>
        <w:rPr>
          <w:rFonts w:hint="eastAsia" w:ascii="宋体" w:hAnsi="宋体" w:eastAsia="宋体" w:cs="宋体"/>
          <w:spacing w:val="6"/>
          <w:w w:val="100"/>
          <w:sz w:val="22"/>
          <w:szCs w:val="22"/>
        </w:rPr>
        <w:t>施工合同的实施过程中创造安全、高效的施工环境，切实搞好本项目的安全管理工作，根据《中华人民共和国民法典》、《安全生产管理法》等有关法律、法规规定，特签订安全生产合同：</w:t>
      </w:r>
    </w:p>
    <w:p w14:paraId="4763736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rPr>
      </w:pPr>
      <w:r>
        <w:rPr>
          <w:rFonts w:hint="eastAsia" w:ascii="宋体" w:hAnsi="宋体" w:eastAsia="宋体" w:cs="宋体"/>
          <w:spacing w:val="6"/>
          <w:w w:val="100"/>
          <w:sz w:val="24"/>
          <w:szCs w:val="24"/>
          <w:lang w:val="en-US" w:eastAsia="zh-CN"/>
        </w:rPr>
        <w:t>一、</w:t>
      </w:r>
      <w:r>
        <w:rPr>
          <w:rFonts w:hint="eastAsia" w:ascii="宋体" w:hAnsi="宋体" w:eastAsia="宋体" w:cs="宋体"/>
          <w:spacing w:val="6"/>
          <w:w w:val="100"/>
          <w:sz w:val="24"/>
          <w:szCs w:val="24"/>
          <w:lang w:eastAsia="zh-CN"/>
        </w:rPr>
        <w:t>甲方</w:t>
      </w:r>
      <w:r>
        <w:rPr>
          <w:rFonts w:hint="eastAsia" w:ascii="宋体" w:hAnsi="宋体" w:eastAsia="宋体" w:cs="宋体"/>
          <w:spacing w:val="6"/>
          <w:w w:val="100"/>
          <w:sz w:val="24"/>
          <w:szCs w:val="24"/>
        </w:rPr>
        <w:t>职责</w:t>
      </w:r>
    </w:p>
    <w:p w14:paraId="225F5726">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1.</w:t>
      </w:r>
      <w:r>
        <w:rPr>
          <w:rFonts w:hint="eastAsia" w:ascii="宋体" w:hAnsi="宋体" w:eastAsia="宋体" w:cs="宋体"/>
          <w:spacing w:val="6"/>
          <w:w w:val="100"/>
          <w:sz w:val="22"/>
          <w:szCs w:val="22"/>
        </w:rPr>
        <w:t>严格遵守国家有关安全生产的法律法规，认真执行工程承包合同中的有关安全要求。</w:t>
      </w:r>
    </w:p>
    <w:p w14:paraId="04A2F275">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lang w:val="en-US"/>
        </w:rPr>
      </w:pPr>
      <w:r>
        <w:rPr>
          <w:rFonts w:hint="eastAsia" w:ascii="宋体" w:hAnsi="宋体" w:eastAsia="宋体" w:cs="宋体"/>
          <w:spacing w:val="6"/>
          <w:w w:val="100"/>
          <w:position w:val="19"/>
          <w:sz w:val="22"/>
          <w:szCs w:val="22"/>
          <w:lang w:val="en-US" w:eastAsia="zh-CN"/>
        </w:rPr>
        <w:t>2.</w:t>
      </w:r>
      <w:r>
        <w:rPr>
          <w:rFonts w:hint="eastAsia" w:ascii="宋体" w:hAnsi="宋体" w:eastAsia="宋体" w:cs="宋体"/>
          <w:spacing w:val="6"/>
          <w:w w:val="100"/>
          <w:position w:val="19"/>
          <w:sz w:val="22"/>
          <w:szCs w:val="22"/>
        </w:rPr>
        <w:t>按照“安全第一、预防为主”和坚持“管生产必须管安全”的原则进行安全生产管理</w:t>
      </w:r>
      <w:r>
        <w:rPr>
          <w:rFonts w:hint="eastAsia" w:ascii="宋体" w:hAnsi="宋体" w:eastAsia="宋体" w:cs="宋体"/>
          <w:spacing w:val="6"/>
          <w:w w:val="100"/>
          <w:position w:val="19"/>
          <w:sz w:val="22"/>
          <w:szCs w:val="22"/>
          <w:lang w:eastAsia="zh-CN"/>
        </w:rPr>
        <w:t>，</w:t>
      </w:r>
      <w:r>
        <w:rPr>
          <w:rFonts w:hint="eastAsia" w:ascii="宋体" w:hAnsi="宋体" w:eastAsia="宋体" w:cs="宋体"/>
          <w:spacing w:val="6"/>
          <w:w w:val="100"/>
          <w:position w:val="19"/>
          <w:sz w:val="22"/>
          <w:szCs w:val="22"/>
          <w:lang w:val="en-US" w:eastAsia="zh-CN"/>
        </w:rPr>
        <w:t>做到生产与安全工作同时计划、布置、检查、总结和评比。</w:t>
      </w:r>
    </w:p>
    <w:p w14:paraId="34FFB8C5">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position w:val="19"/>
          <w:sz w:val="22"/>
          <w:szCs w:val="22"/>
          <w:lang w:val="en-US" w:eastAsia="zh-CN"/>
        </w:rPr>
        <w:t>3.</w:t>
      </w:r>
      <w:r>
        <w:rPr>
          <w:rFonts w:hint="eastAsia" w:ascii="宋体" w:hAnsi="宋体" w:eastAsia="宋体" w:cs="宋体"/>
          <w:spacing w:val="6"/>
          <w:w w:val="100"/>
          <w:position w:val="19"/>
          <w:sz w:val="22"/>
          <w:szCs w:val="22"/>
        </w:rPr>
        <w:t>重要的安全设施必须坚持与主体工程“三同时”的原则，即：同时设计、审批，同时</w:t>
      </w:r>
      <w:r>
        <w:rPr>
          <w:rFonts w:hint="eastAsia" w:ascii="宋体" w:hAnsi="宋体" w:eastAsia="宋体" w:cs="宋体"/>
          <w:spacing w:val="6"/>
          <w:w w:val="100"/>
          <w:position w:val="19"/>
          <w:sz w:val="22"/>
          <w:szCs w:val="22"/>
          <w:lang w:val="en-US" w:eastAsia="zh-CN"/>
        </w:rPr>
        <w:t>施工，同时验收，投入使用。</w:t>
      </w:r>
    </w:p>
    <w:p w14:paraId="45982C27">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4.</w:t>
      </w:r>
      <w:r>
        <w:rPr>
          <w:rFonts w:hint="eastAsia" w:ascii="宋体" w:hAnsi="宋体" w:eastAsia="宋体" w:cs="宋体"/>
          <w:spacing w:val="6"/>
          <w:w w:val="100"/>
          <w:sz w:val="22"/>
          <w:szCs w:val="22"/>
        </w:rPr>
        <w:t>定期召开安全生产调度会，及时传达中央及地方有关安全生产的精神。</w:t>
      </w:r>
    </w:p>
    <w:p w14:paraId="509003C9">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5.</w:t>
      </w:r>
      <w:r>
        <w:rPr>
          <w:rFonts w:hint="eastAsia" w:ascii="宋体" w:hAnsi="宋体" w:eastAsia="宋体" w:cs="宋体"/>
          <w:spacing w:val="6"/>
          <w:w w:val="100"/>
          <w:sz w:val="22"/>
          <w:szCs w:val="22"/>
        </w:rPr>
        <w:t>组织对</w:t>
      </w:r>
      <w:r>
        <w:rPr>
          <w:rFonts w:hint="eastAsia" w:ascii="宋体" w:hAnsi="宋体" w:eastAsia="宋体" w:cs="宋体"/>
          <w:spacing w:val="6"/>
          <w:w w:val="100"/>
          <w:sz w:val="22"/>
          <w:szCs w:val="22"/>
          <w:lang w:eastAsia="zh-CN"/>
        </w:rPr>
        <w:t>乙方</w:t>
      </w:r>
      <w:r>
        <w:rPr>
          <w:rFonts w:hint="eastAsia" w:ascii="宋体" w:hAnsi="宋体" w:eastAsia="宋体" w:cs="宋体"/>
          <w:spacing w:val="6"/>
          <w:w w:val="100"/>
          <w:sz w:val="22"/>
          <w:szCs w:val="22"/>
        </w:rPr>
        <w:t>施工现场安全生产检查，监督</w:t>
      </w:r>
      <w:r>
        <w:rPr>
          <w:rFonts w:hint="eastAsia" w:ascii="宋体" w:hAnsi="宋体" w:eastAsia="宋体" w:cs="宋体"/>
          <w:spacing w:val="6"/>
          <w:w w:val="100"/>
          <w:sz w:val="22"/>
          <w:szCs w:val="22"/>
          <w:lang w:eastAsia="zh-CN"/>
        </w:rPr>
        <w:t>乙方</w:t>
      </w:r>
      <w:r>
        <w:rPr>
          <w:rFonts w:hint="eastAsia" w:ascii="宋体" w:hAnsi="宋体" w:eastAsia="宋体" w:cs="宋体"/>
          <w:spacing w:val="6"/>
          <w:w w:val="100"/>
          <w:sz w:val="22"/>
          <w:szCs w:val="22"/>
        </w:rPr>
        <w:t>及时处理发现的各种安全隐患。</w:t>
      </w:r>
    </w:p>
    <w:p w14:paraId="7F48929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rPr>
      </w:pPr>
      <w:r>
        <w:rPr>
          <w:rFonts w:hint="eastAsia" w:ascii="宋体" w:hAnsi="宋体" w:eastAsia="宋体" w:cs="宋体"/>
          <w:spacing w:val="6"/>
          <w:w w:val="100"/>
          <w:sz w:val="24"/>
          <w:szCs w:val="24"/>
          <w:lang w:val="en-US" w:eastAsia="zh-CN"/>
        </w:rPr>
        <w:t>二、</w:t>
      </w:r>
      <w:r>
        <w:rPr>
          <w:rFonts w:hint="eastAsia" w:ascii="宋体" w:hAnsi="宋体" w:eastAsia="宋体" w:cs="宋体"/>
          <w:spacing w:val="6"/>
          <w:w w:val="100"/>
          <w:sz w:val="24"/>
          <w:szCs w:val="24"/>
          <w:lang w:eastAsia="zh-CN"/>
        </w:rPr>
        <w:t>乙方</w:t>
      </w:r>
      <w:r>
        <w:rPr>
          <w:rFonts w:hint="eastAsia" w:ascii="宋体" w:hAnsi="宋体" w:eastAsia="宋体" w:cs="宋体"/>
          <w:spacing w:val="6"/>
          <w:w w:val="100"/>
          <w:sz w:val="24"/>
          <w:szCs w:val="24"/>
        </w:rPr>
        <w:t>职责</w:t>
      </w:r>
    </w:p>
    <w:p w14:paraId="7FEB312F">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1.</w:t>
      </w:r>
      <w:r>
        <w:rPr>
          <w:rFonts w:hint="eastAsia" w:ascii="宋体" w:hAnsi="宋体" w:eastAsia="宋体" w:cs="宋体"/>
          <w:spacing w:val="6"/>
          <w:w w:val="100"/>
          <w:sz w:val="22"/>
          <w:szCs w:val="22"/>
        </w:rPr>
        <w:t>严格遵守《中华人民共和国安全生产法》、《建设工程安全生产管理条例》等国家有</w:t>
      </w:r>
      <w:r>
        <w:rPr>
          <w:rFonts w:hint="eastAsia" w:ascii="宋体" w:hAnsi="宋体" w:eastAsia="宋体" w:cs="宋体"/>
          <w:spacing w:val="6"/>
          <w:w w:val="100"/>
          <w:sz w:val="22"/>
          <w:szCs w:val="22"/>
          <w:lang w:val="en-US" w:eastAsia="zh-CN"/>
        </w:rPr>
        <w:t>关安全生产的</w:t>
      </w:r>
      <w:r>
        <w:rPr>
          <w:rFonts w:hint="eastAsia" w:ascii="宋体" w:hAnsi="宋体" w:eastAsia="宋体" w:cs="宋体"/>
          <w:spacing w:val="6"/>
          <w:w w:val="100"/>
          <w:sz w:val="22"/>
          <w:szCs w:val="22"/>
        </w:rPr>
        <w:t>法律法规等有关安全生产的规定。认真执行工程承包合同中的有关安全要求。</w:t>
      </w:r>
    </w:p>
    <w:p w14:paraId="315625FD">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2.</w:t>
      </w:r>
      <w:r>
        <w:rPr>
          <w:rFonts w:hint="eastAsia" w:ascii="宋体" w:hAnsi="宋体" w:eastAsia="宋体" w:cs="宋体"/>
          <w:spacing w:val="6"/>
          <w:w w:val="100"/>
          <w:sz w:val="22"/>
          <w:szCs w:val="22"/>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0EA546B3">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3.</w:t>
      </w:r>
      <w:r>
        <w:rPr>
          <w:rFonts w:hint="eastAsia" w:ascii="宋体" w:hAnsi="宋体" w:eastAsia="宋体" w:cs="宋体"/>
          <w:spacing w:val="6"/>
          <w:w w:val="100"/>
          <w:sz w:val="22"/>
          <w:szCs w:val="22"/>
        </w:rPr>
        <w:t>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377B1FAD">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4.</w:t>
      </w:r>
      <w:r>
        <w:rPr>
          <w:rFonts w:hint="eastAsia" w:ascii="宋体" w:hAnsi="宋体" w:eastAsia="宋体" w:cs="宋体"/>
          <w:spacing w:val="6"/>
          <w:w w:val="100"/>
          <w:sz w:val="22"/>
          <w:szCs w:val="22"/>
          <w:lang w:eastAsia="zh-CN"/>
        </w:rPr>
        <w:t>乙方</w:t>
      </w:r>
      <w:r>
        <w:rPr>
          <w:rFonts w:hint="eastAsia" w:ascii="宋体" w:hAnsi="宋体" w:eastAsia="宋体" w:cs="宋体"/>
          <w:spacing w:val="6"/>
          <w:w w:val="100"/>
          <w:sz w:val="22"/>
          <w:szCs w:val="22"/>
        </w:rPr>
        <w:t>在任何时候都应采取各种合理的预防措施，防止其员工发生任何违法、违禁、</w:t>
      </w:r>
      <w:r>
        <w:rPr>
          <w:rFonts w:hint="eastAsia" w:ascii="宋体" w:hAnsi="宋体" w:eastAsia="宋体" w:cs="宋体"/>
          <w:spacing w:val="6"/>
          <w:w w:val="100"/>
          <w:sz w:val="22"/>
          <w:szCs w:val="22"/>
          <w:lang w:val="en-US" w:eastAsia="zh-CN"/>
        </w:rPr>
        <w:t>暴力或妨碍</w:t>
      </w:r>
      <w:r>
        <w:rPr>
          <w:rFonts w:hint="eastAsia" w:ascii="宋体" w:hAnsi="宋体" w:eastAsia="宋体" w:cs="宋体"/>
          <w:spacing w:val="6"/>
          <w:w w:val="100"/>
          <w:sz w:val="22"/>
          <w:szCs w:val="22"/>
        </w:rPr>
        <w:t>治安的行为。</w:t>
      </w:r>
    </w:p>
    <w:p w14:paraId="00ACFBAC">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5.</w:t>
      </w:r>
      <w:r>
        <w:rPr>
          <w:rFonts w:hint="eastAsia" w:ascii="宋体" w:hAnsi="宋体" w:eastAsia="宋体" w:cs="宋体"/>
          <w:spacing w:val="6"/>
          <w:w w:val="100"/>
          <w:sz w:val="22"/>
          <w:szCs w:val="22"/>
          <w:lang w:eastAsia="zh-CN"/>
        </w:rPr>
        <w:t>乙方</w:t>
      </w:r>
      <w:r>
        <w:rPr>
          <w:rFonts w:hint="eastAsia" w:ascii="宋体" w:hAnsi="宋体" w:eastAsia="宋体" w:cs="宋体"/>
          <w:spacing w:val="6"/>
          <w:w w:val="100"/>
          <w:sz w:val="22"/>
          <w:szCs w:val="22"/>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045049D">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6.</w:t>
      </w:r>
      <w:r>
        <w:rPr>
          <w:rFonts w:hint="eastAsia" w:ascii="宋体" w:hAnsi="宋体" w:eastAsia="宋体" w:cs="宋体"/>
          <w:spacing w:val="6"/>
          <w:w w:val="100"/>
          <w:sz w:val="22"/>
          <w:szCs w:val="22"/>
        </w:rPr>
        <w:t>对于易燃易爆的材料除应专门妥善保管之外，还应配备有足够的消防设施，所有施工人员都应熟悉消防设备的性能和使用方法；</w:t>
      </w:r>
      <w:r>
        <w:rPr>
          <w:rFonts w:hint="eastAsia" w:ascii="宋体" w:hAnsi="宋体" w:eastAsia="宋体" w:cs="宋体"/>
          <w:spacing w:val="6"/>
          <w:w w:val="100"/>
          <w:sz w:val="22"/>
          <w:szCs w:val="22"/>
          <w:lang w:eastAsia="zh-CN"/>
        </w:rPr>
        <w:t>乙方</w:t>
      </w:r>
      <w:r>
        <w:rPr>
          <w:rFonts w:hint="eastAsia" w:ascii="宋体" w:hAnsi="宋体" w:eastAsia="宋体" w:cs="宋体"/>
          <w:spacing w:val="6"/>
          <w:w w:val="100"/>
          <w:sz w:val="22"/>
          <w:szCs w:val="22"/>
        </w:rPr>
        <w:t>不得将任何种类的爆炸物给予、易货或以其他方式转让给任何其他人，或允许、容忍上述同样行为。</w:t>
      </w:r>
    </w:p>
    <w:p w14:paraId="4DEB5844">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7.</w:t>
      </w:r>
      <w:r>
        <w:rPr>
          <w:rFonts w:hint="eastAsia" w:ascii="宋体" w:hAnsi="宋体" w:eastAsia="宋体" w:cs="宋体"/>
          <w:spacing w:val="6"/>
          <w:w w:val="100"/>
          <w:sz w:val="22"/>
          <w:szCs w:val="22"/>
        </w:rPr>
        <w:t>操作人员上岗，必须按规定穿戴防护用品。施工负责人和安全检查员应随时检查劳动</w:t>
      </w:r>
      <w:r>
        <w:rPr>
          <w:rFonts w:hint="eastAsia" w:ascii="宋体" w:hAnsi="宋体" w:eastAsia="宋体" w:cs="宋体"/>
          <w:spacing w:val="6"/>
          <w:w w:val="100"/>
          <w:sz w:val="22"/>
          <w:szCs w:val="22"/>
          <w:lang w:val="en-US" w:eastAsia="zh-CN"/>
        </w:rPr>
        <w:t>防护用品的穿戴</w:t>
      </w:r>
      <w:r>
        <w:rPr>
          <w:rFonts w:hint="eastAsia" w:ascii="宋体" w:hAnsi="宋体" w:eastAsia="宋体" w:cs="宋体"/>
          <w:spacing w:val="6"/>
          <w:w w:val="100"/>
          <w:sz w:val="22"/>
          <w:szCs w:val="22"/>
        </w:rPr>
        <w:t>情况，不按规定穿戴防护用品的人员不得上岗。</w:t>
      </w:r>
    </w:p>
    <w:p w14:paraId="6A8D8A99">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8.</w:t>
      </w:r>
      <w:r>
        <w:rPr>
          <w:rFonts w:hint="eastAsia" w:ascii="宋体" w:hAnsi="宋体" w:eastAsia="宋体" w:cs="宋体"/>
          <w:spacing w:val="6"/>
          <w:w w:val="100"/>
          <w:sz w:val="22"/>
          <w:szCs w:val="22"/>
        </w:rPr>
        <w:t>所有施工机具设备和高空作业的设备均应定期检查，并有安全员的签字记录，保证其</w:t>
      </w:r>
      <w:r>
        <w:rPr>
          <w:rFonts w:hint="eastAsia" w:ascii="宋体" w:hAnsi="宋体" w:eastAsia="宋体" w:cs="宋体"/>
          <w:spacing w:val="6"/>
          <w:w w:val="100"/>
          <w:sz w:val="22"/>
          <w:szCs w:val="22"/>
          <w:lang w:val="en-US" w:eastAsia="zh-CN"/>
        </w:rPr>
        <w:t>经常处于完好</w:t>
      </w:r>
      <w:r>
        <w:rPr>
          <w:rFonts w:hint="eastAsia" w:ascii="宋体" w:hAnsi="宋体" w:eastAsia="宋体" w:cs="宋体"/>
          <w:spacing w:val="6"/>
          <w:w w:val="100"/>
          <w:sz w:val="22"/>
          <w:szCs w:val="22"/>
        </w:rPr>
        <w:t>状态；不合格的机具、设备和劳动保护用品严禁使用：</w:t>
      </w:r>
    </w:p>
    <w:p w14:paraId="6A55332C">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9.</w:t>
      </w:r>
      <w:r>
        <w:rPr>
          <w:rFonts w:hint="eastAsia" w:ascii="宋体" w:hAnsi="宋体" w:eastAsia="宋体" w:cs="宋体"/>
          <w:spacing w:val="6"/>
          <w:w w:val="100"/>
          <w:sz w:val="22"/>
          <w:szCs w:val="22"/>
        </w:rPr>
        <w:t>施工中采用新技术、新工艺、新设备、新材料时，必须制定相应的安全技术措施，施</w:t>
      </w:r>
      <w:r>
        <w:rPr>
          <w:rFonts w:hint="eastAsia" w:ascii="宋体" w:hAnsi="宋体" w:eastAsia="宋体" w:cs="宋体"/>
          <w:spacing w:val="6"/>
          <w:w w:val="100"/>
          <w:sz w:val="22"/>
          <w:szCs w:val="22"/>
          <w:lang w:val="en-US" w:eastAsia="zh-CN"/>
        </w:rPr>
        <w:t>工现场必须具有</w:t>
      </w:r>
      <w:r>
        <w:rPr>
          <w:rFonts w:hint="eastAsia" w:ascii="宋体" w:hAnsi="宋体" w:eastAsia="宋体" w:cs="宋体"/>
          <w:spacing w:val="6"/>
          <w:w w:val="100"/>
          <w:sz w:val="22"/>
          <w:szCs w:val="22"/>
        </w:rPr>
        <w:t>相关的安全标志牌。</w:t>
      </w:r>
    </w:p>
    <w:p w14:paraId="123D53F7">
      <w:pPr>
        <w:pStyle w:val="9"/>
        <w:pageBreakBefore w:val="0"/>
        <w:wordWrap/>
        <w:overflowPunct/>
        <w:topLinePunct w:val="0"/>
        <w:bidi w:val="0"/>
        <w:spacing w:line="360" w:lineRule="auto"/>
        <w:ind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10.</w:t>
      </w:r>
      <w:r>
        <w:rPr>
          <w:rFonts w:hint="eastAsia" w:ascii="宋体" w:hAnsi="宋体" w:eastAsia="宋体" w:cs="宋体"/>
          <w:spacing w:val="6"/>
          <w:w w:val="100"/>
          <w:sz w:val="22"/>
          <w:szCs w:val="22"/>
          <w:lang w:eastAsia="zh-CN"/>
        </w:rPr>
        <w:t>乙方</w:t>
      </w:r>
      <w:r>
        <w:rPr>
          <w:rFonts w:hint="eastAsia" w:ascii="宋体" w:hAnsi="宋体" w:eastAsia="宋体" w:cs="宋体"/>
          <w:spacing w:val="6"/>
          <w:w w:val="100"/>
          <w:sz w:val="22"/>
          <w:szCs w:val="22"/>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spacing w:val="6"/>
          <w:w w:val="100"/>
          <w:sz w:val="22"/>
          <w:szCs w:val="22"/>
          <w:lang w:eastAsia="zh-CN"/>
        </w:rPr>
        <w:t>，</w:t>
      </w:r>
      <w:r>
        <w:rPr>
          <w:rFonts w:hint="eastAsia" w:ascii="宋体" w:hAnsi="宋体" w:eastAsia="宋体" w:cs="宋体"/>
          <w:spacing w:val="6"/>
          <w:w w:val="100"/>
          <w:sz w:val="22"/>
          <w:szCs w:val="22"/>
        </w:rPr>
        <w:t>严肃处理相关责任人。</w:t>
      </w:r>
    </w:p>
    <w:p w14:paraId="26D32F6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11.</w:t>
      </w:r>
      <w:r>
        <w:rPr>
          <w:rFonts w:hint="eastAsia" w:ascii="宋体" w:hAnsi="宋体" w:eastAsia="宋体" w:cs="宋体"/>
          <w:spacing w:val="6"/>
          <w:w w:val="100"/>
          <w:sz w:val="22"/>
          <w:szCs w:val="22"/>
        </w:rPr>
        <w:t>安全生产费用按照《建设工程安全生产监督管理办法》的相关规定使用和管理。</w:t>
      </w:r>
    </w:p>
    <w:p w14:paraId="2D16B295">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lang w:val="en-US" w:eastAsia="zh-CN"/>
        </w:rPr>
        <w:t>12.</w:t>
      </w:r>
      <w:r>
        <w:rPr>
          <w:rFonts w:hint="eastAsia" w:ascii="宋体" w:hAnsi="宋体" w:eastAsia="宋体" w:cs="宋体"/>
          <w:spacing w:val="6"/>
          <w:w w:val="100"/>
          <w:sz w:val="22"/>
          <w:szCs w:val="22"/>
        </w:rPr>
        <w:t>签订合同</w:t>
      </w:r>
      <w:r>
        <w:rPr>
          <w:rFonts w:hint="eastAsia" w:ascii="宋体" w:hAnsi="宋体" w:eastAsia="宋体" w:cs="宋体"/>
          <w:spacing w:val="6"/>
          <w:w w:val="100"/>
          <w:sz w:val="22"/>
          <w:szCs w:val="22"/>
          <w:lang w:val="en-US" w:eastAsia="zh-CN"/>
        </w:rPr>
        <w:t>之日起3</w:t>
      </w:r>
      <w:r>
        <w:rPr>
          <w:rFonts w:hint="eastAsia" w:ascii="宋体" w:hAnsi="宋体" w:eastAsia="宋体" w:cs="宋体"/>
          <w:spacing w:val="6"/>
          <w:w w:val="100"/>
          <w:sz w:val="22"/>
          <w:szCs w:val="22"/>
        </w:rPr>
        <w:t>个</w:t>
      </w:r>
      <w:r>
        <w:rPr>
          <w:rFonts w:hint="eastAsia" w:ascii="宋体" w:hAnsi="宋体" w:eastAsia="宋体" w:cs="宋体"/>
          <w:spacing w:val="6"/>
          <w:w w:val="100"/>
          <w:sz w:val="22"/>
          <w:szCs w:val="22"/>
          <w:lang w:val="en-US" w:eastAsia="zh-CN"/>
        </w:rPr>
        <w:t>工作日</w:t>
      </w:r>
      <w:r>
        <w:rPr>
          <w:rFonts w:hint="eastAsia" w:ascii="宋体" w:hAnsi="宋体" w:eastAsia="宋体" w:cs="宋体"/>
          <w:spacing w:val="6"/>
          <w:w w:val="100"/>
          <w:sz w:val="22"/>
          <w:szCs w:val="22"/>
        </w:rPr>
        <w:t>内，</w:t>
      </w:r>
      <w:r>
        <w:rPr>
          <w:rFonts w:hint="eastAsia" w:ascii="宋体" w:hAnsi="宋体" w:eastAsia="宋体" w:cs="宋体"/>
          <w:spacing w:val="6"/>
          <w:w w:val="100"/>
          <w:sz w:val="22"/>
          <w:szCs w:val="22"/>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spacing w:val="6"/>
          <w:w w:val="100"/>
          <w:sz w:val="22"/>
          <w:szCs w:val="22"/>
        </w:rPr>
        <w:t>。</w:t>
      </w:r>
    </w:p>
    <w:p w14:paraId="0B94EC9D">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4"/>
          <w:szCs w:val="24"/>
        </w:rPr>
      </w:pPr>
      <w:r>
        <w:rPr>
          <w:rFonts w:hint="eastAsia" w:ascii="宋体" w:hAnsi="宋体" w:eastAsia="宋体" w:cs="宋体"/>
          <w:spacing w:val="6"/>
          <w:w w:val="100"/>
          <w:sz w:val="24"/>
          <w:szCs w:val="24"/>
          <w:lang w:val="en-US" w:eastAsia="zh-CN"/>
        </w:rPr>
        <w:t>三、</w:t>
      </w:r>
      <w:r>
        <w:rPr>
          <w:rFonts w:hint="eastAsia" w:ascii="宋体" w:hAnsi="宋体" w:eastAsia="宋体" w:cs="宋体"/>
          <w:spacing w:val="6"/>
          <w:w w:val="100"/>
          <w:sz w:val="24"/>
          <w:szCs w:val="24"/>
        </w:rPr>
        <w:t>违约责任</w:t>
      </w:r>
    </w:p>
    <w:p w14:paraId="6578C5E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2"/>
          <w:szCs w:val="22"/>
        </w:rPr>
        <w:t>如因</w:t>
      </w:r>
      <w:r>
        <w:rPr>
          <w:rFonts w:hint="eastAsia" w:ascii="宋体" w:hAnsi="宋体" w:eastAsia="宋体" w:cs="宋体"/>
          <w:spacing w:val="6"/>
          <w:w w:val="100"/>
          <w:sz w:val="22"/>
          <w:szCs w:val="22"/>
          <w:lang w:eastAsia="zh-CN"/>
        </w:rPr>
        <w:t>甲方</w:t>
      </w:r>
      <w:r>
        <w:rPr>
          <w:rFonts w:hint="eastAsia" w:ascii="宋体" w:hAnsi="宋体" w:eastAsia="宋体" w:cs="宋体"/>
          <w:spacing w:val="6"/>
          <w:w w:val="100"/>
          <w:sz w:val="22"/>
          <w:szCs w:val="22"/>
        </w:rPr>
        <w:t>或</w:t>
      </w:r>
      <w:r>
        <w:rPr>
          <w:rFonts w:hint="eastAsia" w:ascii="宋体" w:hAnsi="宋体" w:eastAsia="宋体" w:cs="宋体"/>
          <w:spacing w:val="6"/>
          <w:w w:val="100"/>
          <w:sz w:val="22"/>
          <w:szCs w:val="22"/>
          <w:lang w:eastAsia="zh-CN"/>
        </w:rPr>
        <w:t>乙方</w:t>
      </w:r>
      <w:r>
        <w:rPr>
          <w:rFonts w:hint="eastAsia" w:ascii="宋体" w:hAnsi="宋体" w:eastAsia="宋体" w:cs="宋体"/>
          <w:spacing w:val="6"/>
          <w:w w:val="100"/>
          <w:sz w:val="22"/>
          <w:szCs w:val="22"/>
        </w:rPr>
        <w:t>违约造成安全事故，将依法追究责任。</w:t>
      </w:r>
    </w:p>
    <w:p w14:paraId="47DD9826">
      <w:pPr>
        <w:pStyle w:val="9"/>
        <w:pageBreakBefore w:val="0"/>
        <w:numPr>
          <w:ilvl w:val="0"/>
          <w:numId w:val="0"/>
        </w:numPr>
        <w:wordWrap/>
        <w:overflowPunct/>
        <w:topLinePunct w:val="0"/>
        <w:bidi w:val="0"/>
        <w:spacing w:line="360" w:lineRule="auto"/>
        <w:ind w:right="0" w:rightChars="0" w:firstLine="504" w:firstLineChars="200"/>
        <w:jc w:val="left"/>
        <w:rPr>
          <w:rFonts w:hint="eastAsia" w:ascii="宋体" w:hAnsi="宋体" w:eastAsia="宋体" w:cs="宋体"/>
          <w:spacing w:val="6"/>
          <w:w w:val="100"/>
          <w:position w:val="19"/>
          <w:sz w:val="22"/>
          <w:szCs w:val="22"/>
        </w:rPr>
      </w:pPr>
      <w:r>
        <w:rPr>
          <w:rFonts w:hint="eastAsia" w:ascii="宋体" w:hAnsi="宋体" w:eastAsia="宋体" w:cs="宋体"/>
          <w:spacing w:val="6"/>
          <w:w w:val="100"/>
          <w:position w:val="19"/>
          <w:sz w:val="24"/>
          <w:szCs w:val="24"/>
          <w:lang w:val="en-US" w:eastAsia="zh-CN"/>
        </w:rPr>
        <w:t>四、</w:t>
      </w:r>
      <w:r>
        <w:rPr>
          <w:rFonts w:hint="eastAsia" w:ascii="宋体" w:hAnsi="宋体" w:eastAsia="宋体" w:cs="宋体"/>
          <w:spacing w:val="6"/>
          <w:w w:val="100"/>
          <w:position w:val="19"/>
          <w:sz w:val="24"/>
          <w:szCs w:val="24"/>
        </w:rPr>
        <w:t>本合同</w:t>
      </w:r>
      <w:r>
        <w:rPr>
          <w:rFonts w:hint="eastAsia" w:ascii="宋体" w:hAnsi="宋体" w:eastAsia="宋体" w:cs="宋体"/>
          <w:spacing w:val="6"/>
          <w:w w:val="100"/>
          <w:position w:val="19"/>
          <w:sz w:val="22"/>
          <w:szCs w:val="22"/>
        </w:rPr>
        <w:t>由双方法定代表人签署并加盖单位章后生效，全部工程竣工验收后失效。</w:t>
      </w:r>
    </w:p>
    <w:p w14:paraId="6594F2A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spacing w:val="6"/>
          <w:w w:val="100"/>
          <w:sz w:val="22"/>
          <w:szCs w:val="22"/>
        </w:rPr>
      </w:pPr>
      <w:r>
        <w:rPr>
          <w:rFonts w:hint="eastAsia" w:ascii="宋体" w:hAnsi="宋体" w:eastAsia="宋体" w:cs="宋体"/>
          <w:spacing w:val="6"/>
          <w:w w:val="100"/>
          <w:sz w:val="24"/>
          <w:szCs w:val="24"/>
          <w:lang w:val="en-US" w:eastAsia="zh-CN"/>
        </w:rPr>
        <w:t>五、</w:t>
      </w:r>
      <w:r>
        <w:rPr>
          <w:rFonts w:hint="eastAsia" w:ascii="宋体" w:hAnsi="宋体" w:eastAsia="宋体" w:cs="宋体"/>
          <w:spacing w:val="6"/>
          <w:w w:val="100"/>
          <w:sz w:val="24"/>
          <w:szCs w:val="24"/>
        </w:rPr>
        <w:t>本合同</w:t>
      </w:r>
      <w:r>
        <w:rPr>
          <w:rFonts w:hint="eastAsia" w:ascii="宋体" w:hAnsi="宋体" w:eastAsia="宋体" w:cs="宋体"/>
          <w:spacing w:val="6"/>
          <w:w w:val="100"/>
          <w:sz w:val="22"/>
          <w:szCs w:val="22"/>
        </w:rPr>
        <w:t>一式六份，甲方执四份，乙方执两份。</w:t>
      </w:r>
    </w:p>
    <w:tbl>
      <w:tblPr>
        <w:tblStyle w:val="22"/>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7403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43E945B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spacing w:val="6"/>
                <w:w w:val="100"/>
                <w:sz w:val="22"/>
                <w:szCs w:val="22"/>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cs="宋体"/>
                <w:color w:val="auto"/>
                <w:spacing w:val="6"/>
                <w:w w:val="100"/>
                <w:kern w:val="0"/>
                <w:sz w:val="22"/>
                <w:szCs w:val="22"/>
                <w:highlight w:val="none"/>
                <w:lang w:val="en-US" w:eastAsia="zh-CN"/>
              </w:rPr>
              <w:t xml:space="preserve">天等县生态移民发展中心 </w:t>
            </w:r>
          </w:p>
        </w:tc>
        <w:tc>
          <w:tcPr>
            <w:tcW w:w="5210" w:type="dxa"/>
          </w:tcPr>
          <w:p w14:paraId="222A02D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76940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6D09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4E452E0A">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210" w:type="dxa"/>
          </w:tcPr>
          <w:p w14:paraId="3A5E0CC5">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AA8C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25D36636">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210" w:type="dxa"/>
          </w:tcPr>
          <w:p w14:paraId="1D63CB2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41948FA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14FEDDF9">
      <w:pPr>
        <w:pStyle w:val="3"/>
        <w:pageBreakBefore w:val="0"/>
        <w:wordWrap/>
        <w:overflowPunct/>
        <w:topLinePunct w:val="0"/>
        <w:bidi w:val="0"/>
        <w:spacing w:before="0" w:after="0" w:line="360" w:lineRule="auto"/>
        <w:ind w:left="0" w:leftChars="0" w:right="0"/>
        <w:jc w:val="left"/>
        <w:rPr>
          <w:rFonts w:hint="eastAsia" w:ascii="宋体" w:hAnsi="宋体" w:eastAsia="宋体" w:cs="宋体"/>
          <w:spacing w:val="6"/>
          <w:w w:val="100"/>
          <w:sz w:val="22"/>
          <w:szCs w:val="22"/>
          <w:lang w:eastAsia="zh-CN"/>
          <w14:textOutline w14:w="5793" w14:cap="sq" w14:cmpd="sng">
            <w14:solidFill>
              <w14:srgbClr w14:val="000000"/>
            </w14:solidFill>
            <w14:prstDash w14:val="solid"/>
            <w14:bevel/>
          </w14:textOutline>
        </w:rPr>
      </w:pPr>
    </w:p>
    <w:p w14:paraId="2BCD6215">
      <w:pPr>
        <w:rPr>
          <w:rFonts w:hint="eastAsia" w:ascii="宋体" w:hAnsi="宋体" w:eastAsia="宋体" w:cs="宋体"/>
          <w:spacing w:val="6"/>
          <w:w w:val="100"/>
          <w:sz w:val="22"/>
          <w:szCs w:val="22"/>
          <w:lang w:eastAsia="zh-CN"/>
          <w14:textOutline w14:w="5793" w14:cap="sq" w14:cmpd="sng">
            <w14:solidFill>
              <w14:srgbClr w14:val="000000"/>
            </w14:solidFill>
            <w14:prstDash w14:val="solid"/>
            <w14:bevel/>
          </w14:textOutline>
        </w:rPr>
      </w:pPr>
    </w:p>
    <w:p w14:paraId="35A6C3B5">
      <w:pPr>
        <w:pStyle w:val="5"/>
        <w:rPr>
          <w:rFonts w:hint="eastAsia" w:ascii="宋体" w:hAnsi="宋体" w:eastAsia="宋体" w:cs="宋体"/>
          <w:spacing w:val="6"/>
          <w:w w:val="100"/>
          <w:sz w:val="22"/>
          <w:szCs w:val="22"/>
          <w:lang w:eastAsia="zh-CN"/>
          <w14:textOutline w14:w="5793" w14:cap="sq" w14:cmpd="sng">
            <w14:solidFill>
              <w14:srgbClr w14:val="000000"/>
            </w14:solidFill>
            <w14:prstDash w14:val="solid"/>
            <w14:bevel/>
          </w14:textOutline>
        </w:rPr>
      </w:pPr>
    </w:p>
    <w:p w14:paraId="76CFE687">
      <w:pPr>
        <w:rPr>
          <w:rFonts w:hint="eastAsia" w:ascii="宋体" w:hAnsi="宋体" w:eastAsia="宋体" w:cs="宋体"/>
          <w:spacing w:val="6"/>
          <w:w w:val="100"/>
          <w:sz w:val="22"/>
          <w:szCs w:val="22"/>
          <w:lang w:eastAsia="zh-CN"/>
          <w14:textOutline w14:w="5793" w14:cap="sq" w14:cmpd="sng">
            <w14:solidFill>
              <w14:srgbClr w14:val="000000"/>
            </w14:solidFill>
            <w14:prstDash w14:val="solid"/>
            <w14:bevel/>
          </w14:textOutline>
        </w:rPr>
      </w:pPr>
    </w:p>
    <w:p w14:paraId="2B33471A">
      <w:pPr>
        <w:pStyle w:val="5"/>
        <w:rPr>
          <w:rFonts w:hint="eastAsia" w:ascii="宋体" w:hAnsi="宋体" w:eastAsia="宋体" w:cs="宋体"/>
          <w:spacing w:val="6"/>
          <w:w w:val="100"/>
          <w:sz w:val="22"/>
          <w:szCs w:val="22"/>
          <w:lang w:eastAsia="zh-CN"/>
          <w14:textOutline w14:w="5793" w14:cap="sq" w14:cmpd="sng">
            <w14:solidFill>
              <w14:srgbClr w14:val="000000"/>
            </w14:solidFill>
            <w14:prstDash w14:val="solid"/>
            <w14:bevel/>
          </w14:textOutline>
        </w:rPr>
      </w:pPr>
    </w:p>
    <w:p w14:paraId="35C7EE5E">
      <w:pPr>
        <w:rPr>
          <w:rFonts w:hint="eastAsia" w:ascii="宋体" w:hAnsi="宋体" w:eastAsia="宋体" w:cs="宋体"/>
          <w:spacing w:val="6"/>
          <w:w w:val="100"/>
          <w:sz w:val="22"/>
          <w:szCs w:val="22"/>
          <w:lang w:eastAsia="zh-CN"/>
          <w14:textOutline w14:w="5793" w14:cap="sq" w14:cmpd="sng">
            <w14:solidFill>
              <w14:srgbClr w14:val="000000"/>
            </w14:solidFill>
            <w14:prstDash w14:val="solid"/>
            <w14:bevel/>
          </w14:textOutline>
        </w:rPr>
      </w:pPr>
    </w:p>
    <w:p w14:paraId="633161B5">
      <w:pPr>
        <w:numPr>
          <w:ilvl w:val="0"/>
          <w:numId w:val="6"/>
        </w:numPr>
        <w:ind w:left="0" w:leftChars="0" w:firstLine="0" w:firstLineChars="0"/>
        <w:jc w:val="both"/>
        <w:rPr>
          <w:rFonts w:hint="eastAsia" w:ascii="宋体" w:hAnsi="宋体" w:eastAsia="宋体" w:cs="宋体"/>
          <w:spacing w:val="6"/>
          <w:w w:val="100"/>
          <w:sz w:val="28"/>
          <w:szCs w:val="28"/>
          <w:lang w:eastAsia="zh-CN"/>
          <w14:textOutline w14:w="5793" w14:cap="sq" w14:cmpd="sng">
            <w14:solidFill>
              <w14:srgbClr w14:val="000000"/>
            </w14:solidFill>
            <w14:prstDash w14:val="solid"/>
            <w14:bevel/>
          </w14:textOutline>
        </w:rPr>
      </w:pPr>
      <w:r>
        <w:rPr>
          <w:rFonts w:hint="eastAsia" w:ascii="宋体" w:hAnsi="宋体" w:eastAsia="宋体" w:cs="宋体"/>
          <w:spacing w:val="6"/>
          <w:w w:val="100"/>
          <w:sz w:val="28"/>
          <w:szCs w:val="28"/>
          <w:lang w:eastAsia="zh-CN"/>
          <w14:textOutline w14:w="5793" w14:cap="sq" w14:cmpd="sng">
            <w14:solidFill>
              <w14:srgbClr w14:val="000000"/>
            </w14:solidFill>
            <w14:prstDash w14:val="solid"/>
            <w14:bevel/>
          </w14:textOutline>
        </w:rPr>
        <w:t>成交通知书</w:t>
      </w:r>
    </w:p>
    <w:p w14:paraId="679353E5">
      <w:pPr>
        <w:pStyle w:val="5"/>
        <w:rPr>
          <w:rFonts w:hint="eastAsia" w:ascii="宋体" w:hAnsi="宋体" w:eastAsia="宋体" w:cs="宋体"/>
          <w:spacing w:val="6"/>
          <w:w w:val="100"/>
          <w:sz w:val="28"/>
          <w:szCs w:val="28"/>
          <w:lang w:eastAsia="zh-CN"/>
          <w14:textOutline w14:w="5793" w14:cap="sq" w14:cmpd="sng">
            <w14:solidFill>
              <w14:srgbClr w14:val="000000"/>
            </w14:solidFill>
            <w14:prstDash w14:val="solid"/>
            <w14:bevel/>
          </w14:textOutline>
        </w:rPr>
      </w:pPr>
    </w:p>
    <w:p w14:paraId="58444F13">
      <w:pPr>
        <w:rPr>
          <w:rFonts w:hint="eastAsia"/>
          <w:sz w:val="22"/>
          <w:szCs w:val="22"/>
          <w:lang w:eastAsia="zh-CN"/>
        </w:rPr>
      </w:pPr>
    </w:p>
    <w:p w14:paraId="506C440A">
      <w:pPr>
        <w:numPr>
          <w:ilvl w:val="0"/>
          <w:numId w:val="0"/>
        </w:numPr>
        <w:ind w:leftChars="0"/>
        <w:jc w:val="both"/>
        <w:rPr>
          <w:rFonts w:hint="eastAsia" w:ascii="宋体" w:hAnsi="宋体" w:eastAsia="宋体" w:cs="宋体"/>
          <w:spacing w:val="6"/>
          <w:w w:val="100"/>
          <w:sz w:val="32"/>
          <w:szCs w:val="32"/>
        </w:rPr>
      </w:pPr>
      <w:r>
        <w:rPr>
          <w:rFonts w:hint="eastAsia" w:ascii="宋体" w:hAnsi="宋体" w:eastAsia="宋体" w:cs="宋体"/>
          <w:spacing w:val="6"/>
          <w:w w:val="100"/>
          <w:sz w:val="32"/>
          <w:szCs w:val="32"/>
          <w14:textOutline w14:w="5532" w14:cap="sq" w14:cmpd="sng">
            <w14:solidFill>
              <w14:srgbClr w14:val="000000"/>
            </w14:solidFill>
            <w14:prstDash w14:val="solid"/>
            <w14:bevel/>
          </w14:textOutline>
        </w:rPr>
        <w:t>六、农民工工资保证金账号</w:t>
      </w:r>
    </w:p>
    <w:p w14:paraId="57B497D3">
      <w:pPr>
        <w:pageBreakBefore w:val="0"/>
        <w:wordWrap/>
        <w:overflowPunct/>
        <w:topLinePunct w:val="0"/>
        <w:bidi w:val="0"/>
        <w:spacing w:line="560" w:lineRule="exact"/>
        <w:ind w:left="0" w:leftChars="0" w:right="0"/>
        <w:jc w:val="left"/>
        <w:rPr>
          <w:rFonts w:hint="eastAsia" w:ascii="宋体" w:hAnsi="宋体" w:eastAsia="宋体" w:cs="宋体"/>
          <w:spacing w:val="6"/>
          <w:w w:val="100"/>
          <w:sz w:val="22"/>
          <w:szCs w:val="22"/>
        </w:rPr>
      </w:pPr>
    </w:p>
    <w:p w14:paraId="0DD8B2E1">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000000"/>
          <w:spacing w:val="-8"/>
          <w:kern w:val="0"/>
          <w:sz w:val="22"/>
          <w:szCs w:val="22"/>
          <w:lang w:val="en-US" w:eastAsia="zh-CN" w:bidi="ar-SA"/>
        </w:rPr>
      </w:pPr>
      <w:bookmarkStart w:id="140" w:name="bookmark6"/>
      <w:bookmarkEnd w:id="140"/>
      <w:r>
        <w:rPr>
          <w:rFonts w:hint="eastAsia" w:ascii="宋体" w:hAnsi="宋体" w:eastAsia="宋体" w:cs="宋体"/>
          <w:snapToGrid w:val="0"/>
          <w:color w:val="000000"/>
          <w:spacing w:val="-8"/>
          <w:kern w:val="0"/>
          <w:sz w:val="22"/>
          <w:szCs w:val="22"/>
          <w:lang w:val="en-US" w:eastAsia="zh-CN" w:bidi="ar-SA"/>
        </w:rPr>
        <w:t>农民工工资保证金存入各施工单位在银行开设的第三方监管账户，</w:t>
      </w:r>
    </w:p>
    <w:p w14:paraId="3B68C804">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000000"/>
          <w:spacing w:val="-8"/>
          <w:kern w:val="0"/>
          <w:sz w:val="22"/>
          <w:szCs w:val="22"/>
          <w:lang w:val="en-US" w:eastAsia="zh-CN" w:bidi="ar-SA"/>
        </w:rPr>
      </w:pPr>
      <w:r>
        <w:rPr>
          <w:rFonts w:hint="eastAsia" w:ascii="宋体" w:hAnsi="宋体" w:eastAsia="宋体" w:cs="宋体"/>
          <w:snapToGrid w:val="0"/>
          <w:color w:val="000000"/>
          <w:spacing w:val="-8"/>
          <w:kern w:val="0"/>
          <w:sz w:val="22"/>
          <w:szCs w:val="22"/>
          <w:lang w:val="en-US" w:eastAsia="zh-CN" w:bidi="ar-SA"/>
        </w:rPr>
        <w:t>农民工工</w:t>
      </w:r>
      <w:r>
        <w:rPr>
          <w:rFonts w:hint="eastAsia" w:ascii="宋体" w:hAnsi="宋体" w:eastAsia="宋体" w:cs="宋体"/>
          <w:snapToGrid w:val="0"/>
          <w:color w:val="auto"/>
          <w:spacing w:val="-8"/>
          <w:kern w:val="0"/>
          <w:sz w:val="22"/>
          <w:szCs w:val="22"/>
          <w:lang w:val="en-US" w:eastAsia="zh-CN" w:bidi="ar-SA"/>
        </w:rPr>
        <w:t>资保证金为签订合同价的1%，存入以下账</w:t>
      </w:r>
      <w:r>
        <w:rPr>
          <w:rFonts w:hint="eastAsia" w:ascii="宋体" w:hAnsi="宋体" w:eastAsia="宋体" w:cs="宋体"/>
          <w:snapToGrid w:val="0"/>
          <w:color w:val="000000"/>
          <w:spacing w:val="-8"/>
          <w:kern w:val="0"/>
          <w:sz w:val="22"/>
          <w:szCs w:val="22"/>
          <w:lang w:val="en-US" w:eastAsia="zh-CN" w:bidi="ar-SA"/>
        </w:rPr>
        <w:t>号：</w:t>
      </w:r>
    </w:p>
    <w:p w14:paraId="0CAB5C97">
      <w:pPr>
        <w:pageBreakBefore w:val="0"/>
        <w:widowControl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000000"/>
          <w:spacing w:val="-8"/>
          <w:kern w:val="0"/>
          <w:sz w:val="22"/>
          <w:szCs w:val="22"/>
          <w:highlight w:val="red"/>
          <w:lang w:val="en-US" w:eastAsia="zh-CN" w:bidi="ar-SA"/>
        </w:rPr>
      </w:pPr>
      <w:r>
        <w:rPr>
          <w:rFonts w:hint="eastAsia" w:ascii="宋体" w:hAnsi="宋体" w:eastAsia="宋体" w:cs="宋体"/>
          <w:snapToGrid w:val="0"/>
          <w:color w:val="000000"/>
          <w:spacing w:val="-8"/>
          <w:kern w:val="0"/>
          <w:sz w:val="22"/>
          <w:szCs w:val="22"/>
          <w:highlight w:val="none"/>
          <w:lang w:val="en-US" w:eastAsia="zh-CN" w:bidi="ar-SA"/>
        </w:rPr>
        <w:t>户　名：</w:t>
      </w:r>
      <w:r>
        <w:rPr>
          <w:rFonts w:hint="eastAsia" w:ascii="宋体" w:hAnsi="宋体" w:cs="宋体"/>
          <w:snapToGrid w:val="0"/>
          <w:color w:val="000000"/>
          <w:spacing w:val="-8"/>
          <w:kern w:val="0"/>
          <w:sz w:val="22"/>
          <w:szCs w:val="22"/>
          <w:highlight w:val="none"/>
          <w:u w:val="single"/>
          <w:lang w:val="en-US" w:eastAsia="zh-CN" w:bidi="ar-SA"/>
        </w:rPr>
        <w:t>****</w:t>
      </w:r>
      <w:r>
        <w:rPr>
          <w:rFonts w:hint="eastAsia" w:ascii="宋体" w:hAnsi="宋体" w:eastAsia="宋体" w:cs="宋体"/>
          <w:color w:val="auto"/>
          <w:kern w:val="0"/>
          <w:sz w:val="22"/>
          <w:szCs w:val="22"/>
          <w:highlight w:val="none"/>
          <w:u w:val="single"/>
          <w:lang w:val="en-US" w:eastAsia="zh-CN"/>
        </w:rPr>
        <w:t>农民工工资支付账户</w:t>
      </w:r>
    </w:p>
    <w:p w14:paraId="618F01B7">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default" w:ascii="宋体" w:hAnsi="宋体" w:eastAsia="宋体" w:cs="宋体"/>
          <w:snapToGrid w:val="0"/>
          <w:color w:val="000000"/>
          <w:spacing w:val="-8"/>
          <w:kern w:val="0"/>
          <w:sz w:val="22"/>
          <w:szCs w:val="22"/>
          <w:lang w:val="en-US" w:eastAsia="zh-CN" w:bidi="ar-SA"/>
        </w:rPr>
      </w:pPr>
      <w:r>
        <w:rPr>
          <w:rFonts w:hint="eastAsia" w:ascii="宋体" w:hAnsi="宋体" w:eastAsia="宋体" w:cs="宋体"/>
          <w:snapToGrid w:val="0"/>
          <w:color w:val="000000"/>
          <w:spacing w:val="-8"/>
          <w:kern w:val="0"/>
          <w:sz w:val="22"/>
          <w:szCs w:val="22"/>
          <w:lang w:val="en-US" w:eastAsia="zh-CN" w:bidi="ar-SA"/>
        </w:rPr>
        <w:t>账　号：</w:t>
      </w:r>
      <w:r>
        <w:rPr>
          <w:rFonts w:hint="eastAsia" w:ascii="宋体" w:hAnsi="宋体" w:cs="宋体"/>
          <w:color w:val="auto"/>
          <w:kern w:val="0"/>
          <w:sz w:val="22"/>
          <w:szCs w:val="22"/>
          <w:highlight w:val="none"/>
          <w:u w:val="single"/>
          <w:lang w:val="en-US" w:eastAsia="zh-CN"/>
        </w:rPr>
        <w:t xml:space="preserve">                            </w:t>
      </w:r>
    </w:p>
    <w:p w14:paraId="7B92A318">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000000"/>
          <w:spacing w:val="-8"/>
          <w:kern w:val="0"/>
          <w:sz w:val="22"/>
          <w:szCs w:val="22"/>
          <w:lang w:val="en-US" w:eastAsia="zh-CN" w:bidi="ar-SA"/>
        </w:rPr>
      </w:pPr>
      <w:r>
        <w:rPr>
          <w:rFonts w:hint="eastAsia" w:ascii="宋体" w:hAnsi="宋体" w:eastAsia="宋体" w:cs="宋体"/>
          <w:snapToGrid w:val="0"/>
          <w:color w:val="000000"/>
          <w:spacing w:val="-8"/>
          <w:kern w:val="0"/>
          <w:sz w:val="22"/>
          <w:szCs w:val="22"/>
          <w:lang w:val="en-US" w:eastAsia="zh-CN" w:bidi="ar-SA"/>
        </w:rPr>
        <w:t>开户行：</w:t>
      </w:r>
      <w:r>
        <w:rPr>
          <w:rFonts w:hint="eastAsia" w:ascii="宋体" w:hAnsi="宋体" w:cs="宋体"/>
          <w:color w:val="auto"/>
          <w:spacing w:val="-12"/>
          <w:sz w:val="22"/>
          <w:szCs w:val="22"/>
          <w:highlight w:val="none"/>
          <w:u w:val="single"/>
          <w:lang w:val="en-US" w:eastAsia="zh-CN"/>
        </w:rPr>
        <w:t xml:space="preserve">                                   </w:t>
      </w:r>
      <w:r>
        <w:rPr>
          <w:rFonts w:hint="eastAsia" w:ascii="宋体" w:hAnsi="宋体" w:eastAsia="宋体" w:cs="宋体"/>
          <w:color w:val="000000"/>
          <w:w w:val="90"/>
          <w:sz w:val="22"/>
          <w:szCs w:val="22"/>
          <w:highlight w:val="none"/>
          <w:u w:val="single"/>
          <w:lang w:val="en-US" w:eastAsia="zh-CN"/>
        </w:rPr>
        <w:t xml:space="preserve"> </w:t>
      </w:r>
    </w:p>
    <w:p w14:paraId="64734442">
      <w:pPr>
        <w:pStyle w:val="9"/>
        <w:pageBreakBefore w:val="0"/>
        <w:wordWrap/>
        <w:overflowPunct/>
        <w:topLinePunct w:val="0"/>
        <w:bidi w:val="0"/>
        <w:spacing w:line="560" w:lineRule="exact"/>
        <w:ind w:left="0" w:leftChars="0" w:right="0"/>
        <w:jc w:val="left"/>
        <w:rPr>
          <w:rFonts w:hint="eastAsia" w:ascii="宋体" w:hAnsi="宋体" w:eastAsia="宋体" w:cs="宋体"/>
          <w:sz w:val="22"/>
          <w:szCs w:val="22"/>
          <w:lang w:eastAsia="zh-CN"/>
        </w:rPr>
      </w:pPr>
      <w:r>
        <w:rPr>
          <w:rFonts w:hint="eastAsia" w:ascii="宋体" w:hAnsi="宋体" w:eastAsia="宋体" w:cs="宋体"/>
          <w:spacing w:val="-8"/>
          <w:sz w:val="22"/>
          <w:szCs w:val="22"/>
        </w:rPr>
        <w:t>备注请注明</w:t>
      </w:r>
      <w:r>
        <w:rPr>
          <w:rFonts w:hint="eastAsia" w:ascii="宋体" w:hAnsi="宋体" w:eastAsia="宋体" w:cs="宋体"/>
          <w:spacing w:val="-8"/>
          <w:sz w:val="22"/>
          <w:szCs w:val="22"/>
          <w:lang w:eastAsia="zh-CN"/>
        </w:rPr>
        <w:t>“</w:t>
      </w:r>
      <w:r>
        <w:rPr>
          <w:rFonts w:hint="eastAsia" w:ascii="宋体" w:hAnsi="宋体" w:cs="宋体"/>
          <w:spacing w:val="6"/>
          <w:w w:val="100"/>
          <w:sz w:val="22"/>
          <w:szCs w:val="22"/>
          <w:u w:val="single" w:color="auto"/>
          <w:lang w:val="en-US" w:eastAsia="zh-CN"/>
        </w:rPr>
        <w:t>天等县宁干乡台利村偶屯美丽移民村项目</w:t>
      </w:r>
      <w:r>
        <w:rPr>
          <w:rFonts w:hint="eastAsia" w:ascii="宋体" w:hAnsi="宋体" w:eastAsia="宋体" w:cs="宋体"/>
          <w:spacing w:val="-8"/>
          <w:sz w:val="22"/>
          <w:szCs w:val="22"/>
        </w:rPr>
        <w:t>农民工工资保证金</w:t>
      </w:r>
      <w:r>
        <w:rPr>
          <w:rFonts w:hint="eastAsia" w:ascii="宋体" w:hAnsi="宋体" w:eastAsia="宋体" w:cs="宋体"/>
          <w:spacing w:val="-8"/>
          <w:sz w:val="22"/>
          <w:szCs w:val="22"/>
          <w:lang w:eastAsia="zh-CN"/>
        </w:rPr>
        <w:t>。</w:t>
      </w:r>
    </w:p>
    <w:p w14:paraId="4129ED53">
      <w:pPr>
        <w:pStyle w:val="9"/>
        <w:pageBreakBefore w:val="0"/>
        <w:wordWrap/>
        <w:overflowPunct/>
        <w:topLinePunct w:val="0"/>
        <w:bidi w:val="0"/>
        <w:spacing w:line="560" w:lineRule="exact"/>
        <w:ind w:left="0" w:leftChars="0" w:right="0"/>
        <w:jc w:val="left"/>
        <w:rPr>
          <w:rFonts w:hint="eastAsia" w:ascii="宋体" w:hAnsi="宋体" w:eastAsia="宋体" w:cs="宋体"/>
          <w:sz w:val="22"/>
          <w:szCs w:val="22"/>
          <w:lang w:val="en-US" w:eastAsia="zh-CN"/>
        </w:rPr>
      </w:pPr>
    </w:p>
    <w:p w14:paraId="30E122F2">
      <w:pPr>
        <w:rPr>
          <w:rFonts w:hint="eastAsia" w:ascii="宋体" w:hAnsi="宋体" w:eastAsia="宋体" w:cs="宋体"/>
          <w:color w:val="auto"/>
          <w:highlight w:val="none"/>
        </w:rPr>
      </w:pPr>
    </w:p>
    <w:p w14:paraId="4DF622B3">
      <w:pPr>
        <w:rPr>
          <w:rFonts w:ascii="宋体" w:hAnsi="宋体"/>
          <w:color w:val="auto"/>
          <w:highlight w:val="none"/>
        </w:rPr>
      </w:pPr>
    </w:p>
    <w:p w14:paraId="2EF6AD5C">
      <w:pPr>
        <w:pStyle w:val="29"/>
        <w:spacing w:line="360" w:lineRule="auto"/>
        <w:jc w:val="center"/>
        <w:outlineLvl w:val="0"/>
        <w:rPr>
          <w:rFonts w:hint="eastAsia" w:eastAsia="宋体"/>
          <w:color w:val="auto"/>
          <w:szCs w:val="21"/>
          <w:highlight w:val="none"/>
          <w:lang w:eastAsia="zh-CN"/>
        </w:rPr>
      </w:pPr>
      <w:bookmarkStart w:id="141" w:name="_Toc14935"/>
      <w:r>
        <w:rPr>
          <w:rFonts w:ascii="宋体" w:hAnsi="宋体"/>
          <w:b/>
          <w:color w:val="auto"/>
          <w:sz w:val="32"/>
          <w:szCs w:val="32"/>
          <w:highlight w:val="none"/>
        </w:rPr>
        <w:t xml:space="preserve">第六章   </w:t>
      </w:r>
      <w:bookmarkEnd w:id="141"/>
      <w:r>
        <w:rPr>
          <w:rFonts w:hint="eastAsia" w:ascii="宋体" w:hAnsi="宋体"/>
          <w:b/>
          <w:color w:val="auto"/>
          <w:sz w:val="32"/>
          <w:szCs w:val="32"/>
          <w:highlight w:val="none"/>
          <w:lang w:eastAsia="zh-CN"/>
        </w:rPr>
        <w:t>评分办法和标准</w:t>
      </w:r>
    </w:p>
    <w:p w14:paraId="65024315">
      <w:pPr>
        <w:pStyle w:val="29"/>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14:paraId="605D550C">
      <w:pPr>
        <w:pStyle w:val="12"/>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14:paraId="355B72E4">
      <w:pPr>
        <w:pStyle w:val="12"/>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14:paraId="4479A7F4">
      <w:pPr>
        <w:pStyle w:val="12"/>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14:paraId="47F0AE17">
      <w:pPr>
        <w:pStyle w:val="12"/>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14:paraId="3694BDC4">
      <w:pP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2C3412BF">
      <w:pPr>
        <w:pStyle w:val="12"/>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14:paraId="751478C5">
      <w:pPr>
        <w:pStyle w:val="29"/>
        <w:spacing w:line="520" w:lineRule="exact"/>
        <w:jc w:val="left"/>
        <w:rPr>
          <w:rFonts w:hint="eastAsia" w:ascii="宋体" w:hAnsi="宋体" w:eastAsia="宋体" w:cs="宋体"/>
          <w:b/>
          <w:color w:val="auto"/>
          <w:sz w:val="21"/>
          <w:szCs w:val="21"/>
          <w:highlight w:val="none"/>
          <w:lang w:eastAsia="zh-CN"/>
        </w:rPr>
      </w:pPr>
      <w:bookmarkStart w:id="142" w:name="_Toc419886414"/>
      <w:r>
        <w:rPr>
          <w:rFonts w:hint="eastAsia" w:ascii="宋体" w:hAnsi="宋体" w:cs="宋体"/>
          <w:b/>
          <w:color w:val="auto"/>
          <w:sz w:val="21"/>
          <w:szCs w:val="21"/>
          <w:highlight w:val="none"/>
        </w:rPr>
        <w:t>三、评定方法</w:t>
      </w:r>
      <w:bookmarkEnd w:id="142"/>
      <w:r>
        <w:rPr>
          <w:rFonts w:hint="eastAsia" w:ascii="宋体" w:hAnsi="宋体" w:cs="宋体"/>
          <w:b/>
          <w:color w:val="auto"/>
          <w:sz w:val="21"/>
          <w:szCs w:val="21"/>
          <w:highlight w:val="none"/>
          <w:lang w:val="en-US" w:eastAsia="zh-CN"/>
        </w:rPr>
        <w:t xml:space="preserve"> </w:t>
      </w:r>
    </w:p>
    <w:tbl>
      <w:tblPr>
        <w:tblStyle w:val="21"/>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0ABE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97CD08A">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jc w:val="center"/>
              <w:rPr>
                <w:rFonts w:hint="default"/>
                <w:b/>
                <w:bCs/>
                <w:color w:val="auto"/>
                <w:sz w:val="21"/>
                <w:szCs w:val="21"/>
                <w:highlight w:val="none"/>
              </w:rPr>
            </w:pPr>
            <w:r>
              <w:rPr>
                <w:rFonts w:hint="default"/>
                <w:b/>
                <w:bCs/>
                <w:color w:val="auto"/>
                <w:sz w:val="21"/>
                <w:szCs w:val="21"/>
                <w:highlight w:val="none"/>
              </w:rPr>
              <w:t>分值构成</w:t>
            </w:r>
          </w:p>
        </w:tc>
        <w:tc>
          <w:tcPr>
            <w:tcW w:w="1773" w:type="dxa"/>
            <w:vAlign w:val="center"/>
          </w:tcPr>
          <w:p w14:paraId="1F4B4DAF">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rPr>
                <w:rFonts w:hint="default"/>
                <w:color w:val="auto"/>
                <w:sz w:val="21"/>
                <w:szCs w:val="21"/>
                <w:highlight w:val="none"/>
              </w:rPr>
            </w:pPr>
            <w:r>
              <w:rPr>
                <w:rFonts w:hint="default"/>
                <w:color w:val="auto"/>
                <w:sz w:val="21"/>
                <w:szCs w:val="21"/>
                <w:highlight w:val="none"/>
              </w:rPr>
              <w:t>分值构成（总分100分）</w:t>
            </w:r>
          </w:p>
        </w:tc>
        <w:tc>
          <w:tcPr>
            <w:tcW w:w="5640" w:type="dxa"/>
            <w:vAlign w:val="top"/>
          </w:tcPr>
          <w:p w14:paraId="1E585B0A">
            <w:pPr>
              <w:keepNext w:val="0"/>
              <w:keepLines w:val="0"/>
              <w:pageBreakBefore w:val="0"/>
              <w:suppressLineNumbers w:val="0"/>
              <w:kinsoku/>
              <w:wordWrap/>
              <w:overflowPunct/>
              <w:topLinePunct w:val="0"/>
              <w:autoSpaceDE/>
              <w:autoSpaceDN/>
              <w:bidi w:val="0"/>
              <w:snapToGrid/>
              <w:spacing w:before="0" w:beforeAutospacing="0" w:after="0" w:afterAutospacing="0" w:line="312" w:lineRule="auto"/>
              <w:ind w:left="0" w:right="0"/>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rFonts w:hint="default"/>
                <w:color w:val="auto"/>
                <w:sz w:val="21"/>
                <w:szCs w:val="21"/>
                <w:highlight w:val="none"/>
              </w:rPr>
              <w:t>：</w:t>
            </w:r>
            <w:r>
              <w:rPr>
                <w:rFonts w:hint="eastAsia"/>
                <w:color w:val="auto"/>
                <w:sz w:val="21"/>
                <w:szCs w:val="21"/>
                <w:highlight w:val="none"/>
                <w:lang w:val="en-US" w:eastAsia="zh-CN"/>
              </w:rPr>
              <w:t>70</w:t>
            </w:r>
            <w:r>
              <w:rPr>
                <w:rFonts w:hint="default"/>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rFonts w:hint="default"/>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rFonts w:hint="default"/>
                <w:color w:val="auto"/>
                <w:sz w:val="21"/>
                <w:szCs w:val="21"/>
                <w:highlight w:val="none"/>
              </w:rPr>
              <w:t>分</w:t>
            </w:r>
          </w:p>
        </w:tc>
      </w:tr>
      <w:tr w14:paraId="3633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7B7E151C">
            <w:pPr>
              <w:keepNext w:val="0"/>
              <w:keepLines w:val="0"/>
              <w:suppressLineNumbers w:val="0"/>
              <w:spacing w:before="0" w:beforeAutospacing="0" w:after="0" w:afterAutospacing="0" w:line="360" w:lineRule="auto"/>
              <w:ind w:left="0" w:right="0"/>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70分</w:t>
            </w:r>
            <w:r>
              <w:rPr>
                <w:rFonts w:hint="eastAsia"/>
                <w:color w:val="auto"/>
                <w:sz w:val="21"/>
                <w:szCs w:val="21"/>
                <w:highlight w:val="none"/>
                <w:lang w:eastAsia="zh-CN"/>
              </w:rPr>
              <w:t>）</w:t>
            </w:r>
          </w:p>
        </w:tc>
      </w:tr>
      <w:tr w14:paraId="2C986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DF52A61">
            <w:pPr>
              <w:keepNext w:val="0"/>
              <w:keepLines w:val="0"/>
              <w:suppressLineNumbers w:val="0"/>
              <w:spacing w:before="0" w:beforeAutospacing="0" w:after="0" w:afterAutospacing="0" w:line="360" w:lineRule="auto"/>
              <w:ind w:left="0" w:right="0"/>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14:paraId="41326CD6">
            <w:pPr>
              <w:keepNext w:val="0"/>
              <w:keepLines w:val="0"/>
              <w:suppressLineNumbers w:val="0"/>
              <w:spacing w:before="0" w:beforeAutospacing="0" w:after="0" w:afterAutospacing="0" w:line="360" w:lineRule="auto"/>
              <w:ind w:left="0" w:right="0"/>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p>
        </w:tc>
      </w:tr>
      <w:tr w14:paraId="2368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65EA62AF">
            <w:pPr>
              <w:keepNext w:val="0"/>
              <w:keepLines w:val="0"/>
              <w:suppressLineNumbers w:val="0"/>
              <w:spacing w:before="0" w:beforeAutospacing="0" w:after="0" w:afterAutospacing="0" w:line="360" w:lineRule="auto"/>
              <w:ind w:left="0" w:right="0"/>
              <w:rPr>
                <w:rFonts w:hint="eastAsia" w:eastAsia="宋体"/>
                <w:color w:val="auto"/>
                <w:sz w:val="21"/>
                <w:szCs w:val="21"/>
                <w:highlight w:val="none"/>
                <w:lang w:eastAsia="zh-CN"/>
              </w:rPr>
            </w:pPr>
            <w:r>
              <w:rPr>
                <w:rFonts w:hint="eastAsia" w:cs="宋体"/>
                <w:color w:val="auto"/>
                <w:kern w:val="0"/>
                <w:sz w:val="21"/>
                <w:szCs w:val="21"/>
                <w:highlight w:val="none"/>
              </w:rPr>
              <w:t>主要施工方法（</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3F6E32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14:paraId="0E0E4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分）：各主要分部施工方法针对性强，施工技术方案详尽周密</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包括编制依据、原则、范围、工程概况、总体布置、施工方法、应急救援预案、季节性施工保证措施及与甲方、监理、设计间的协调等内容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工艺先进、</w:t>
            </w:r>
            <w:r>
              <w:rPr>
                <w:rFonts w:hint="eastAsia"/>
                <w:color w:val="auto"/>
                <w:sz w:val="21"/>
                <w:szCs w:val="21"/>
                <w:highlight w:val="none"/>
                <w:lang w:val="en-US" w:eastAsia="zh-CN"/>
              </w:rPr>
              <w:t>施工</w:t>
            </w:r>
            <w:r>
              <w:rPr>
                <w:rFonts w:hint="default"/>
                <w:color w:val="auto"/>
                <w:sz w:val="21"/>
                <w:szCs w:val="21"/>
                <w:highlight w:val="none"/>
              </w:rPr>
              <w:t>方法科学、可行</w:t>
            </w:r>
            <w:r>
              <w:rPr>
                <w:rFonts w:hint="eastAsia"/>
                <w:color w:val="auto"/>
                <w:sz w:val="21"/>
                <w:szCs w:val="21"/>
                <w:highlight w:val="none"/>
                <w:lang w:val="en-US" w:eastAsia="zh-CN"/>
              </w:rPr>
              <w:t>，</w:t>
            </w:r>
            <w:r>
              <w:rPr>
                <w:rFonts w:hint="default"/>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rFonts w:hint="default"/>
                <w:color w:val="auto"/>
                <w:sz w:val="21"/>
                <w:szCs w:val="21"/>
                <w:highlight w:val="none"/>
              </w:rPr>
              <w:t>。</w:t>
            </w:r>
          </w:p>
          <w:p w14:paraId="12819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：各主要分部施工方法符合项目实际，施工技术方案齐全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包括编制依据、原则、范围、工程概况、总体布置、施工方法、及与甲方、监理、设计间的协调等内容</w:t>
            </w:r>
            <w:r>
              <w:rPr>
                <w:rFonts w:hint="eastAsia"/>
                <w:color w:val="auto"/>
                <w:sz w:val="21"/>
                <w:szCs w:val="21"/>
                <w:highlight w:val="none"/>
                <w:lang w:eastAsia="zh-CN"/>
              </w:rPr>
              <w:t>）</w:t>
            </w:r>
            <w:r>
              <w:rPr>
                <w:rFonts w:hint="default"/>
                <w:color w:val="auto"/>
                <w:sz w:val="21"/>
                <w:szCs w:val="21"/>
                <w:highlight w:val="none"/>
              </w:rPr>
              <w:t>，</w:t>
            </w:r>
            <w:r>
              <w:rPr>
                <w:rFonts w:hint="eastAsia"/>
                <w:color w:val="auto"/>
                <w:sz w:val="21"/>
                <w:szCs w:val="21"/>
                <w:highlight w:val="none"/>
                <w:lang w:val="en-US" w:eastAsia="zh-CN"/>
              </w:rPr>
              <w:t>拟投入的</w:t>
            </w:r>
            <w:r>
              <w:rPr>
                <w:rFonts w:hint="default"/>
                <w:color w:val="auto"/>
                <w:sz w:val="21"/>
                <w:szCs w:val="21"/>
                <w:highlight w:val="none"/>
              </w:rPr>
              <w:t>工艺成熟、</w:t>
            </w:r>
            <w:r>
              <w:rPr>
                <w:rFonts w:hint="eastAsia"/>
                <w:color w:val="auto"/>
                <w:sz w:val="21"/>
                <w:szCs w:val="21"/>
                <w:highlight w:val="none"/>
                <w:lang w:val="en-US" w:eastAsia="zh-CN"/>
              </w:rPr>
              <w:t>施工</w:t>
            </w:r>
            <w:r>
              <w:rPr>
                <w:rFonts w:hint="default"/>
                <w:color w:val="auto"/>
                <w:sz w:val="21"/>
                <w:szCs w:val="21"/>
                <w:highlight w:val="none"/>
              </w:rPr>
              <w:t>方法合理、可行，能指导具体施工并确保安全。</w:t>
            </w:r>
          </w:p>
          <w:p w14:paraId="27F058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：各主要分部施工方法基本符合项目实际，施工技术方案基本齐全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，方法基本合理、基本可行，基本能指导具体施 工并确保安全。 </w:t>
            </w:r>
          </w:p>
          <w:p w14:paraId="2D5378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：各主要分部施工方法针对性差，施工技术方案差</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rFonts w:hint="default"/>
                <w:color w:val="auto"/>
                <w:sz w:val="21"/>
                <w:szCs w:val="21"/>
                <w:highlight w:val="none"/>
              </w:rPr>
              <w:t xml:space="preserve">， </w:t>
            </w:r>
            <w:r>
              <w:rPr>
                <w:rFonts w:hint="eastAsia"/>
                <w:color w:val="auto"/>
                <w:sz w:val="21"/>
                <w:szCs w:val="21"/>
                <w:highlight w:val="none"/>
                <w:lang w:val="en-US" w:eastAsia="zh-CN"/>
              </w:rPr>
              <w:t>施工</w:t>
            </w:r>
            <w:r>
              <w:rPr>
                <w:rFonts w:hint="default"/>
                <w:color w:val="auto"/>
                <w:sz w:val="21"/>
                <w:szCs w:val="21"/>
                <w:highlight w:val="none"/>
              </w:rPr>
              <w:t>工艺落后、方法不合理，</w:t>
            </w:r>
            <w:r>
              <w:rPr>
                <w:rFonts w:hint="eastAsia"/>
                <w:color w:val="auto"/>
                <w:sz w:val="21"/>
                <w:szCs w:val="21"/>
                <w:highlight w:val="none"/>
                <w:lang w:val="en-US" w:eastAsia="zh-CN"/>
              </w:rPr>
              <w:t>不能</w:t>
            </w:r>
            <w:r>
              <w:rPr>
                <w:rFonts w:hint="default"/>
                <w:color w:val="auto"/>
                <w:sz w:val="21"/>
                <w:szCs w:val="21"/>
                <w:highlight w:val="none"/>
              </w:rPr>
              <w:t>指导具体施工和确保安全。</w:t>
            </w:r>
          </w:p>
        </w:tc>
      </w:tr>
      <w:tr w14:paraId="2A1F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4B425823">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120BDC3D">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14:paraId="6C920638">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优（8分）</w:t>
            </w:r>
            <w:r>
              <w:rPr>
                <w:rFonts w:hint="default"/>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施工材料进场前3天进行检查复核并进行最终的检测合格，</w:t>
            </w:r>
            <w:r>
              <w:rPr>
                <w:rFonts w:hint="eastAsia"/>
                <w:color w:val="auto"/>
                <w:sz w:val="21"/>
                <w:szCs w:val="21"/>
                <w:highlight w:val="none"/>
                <w:lang w:eastAsia="zh-CN"/>
              </w:rPr>
              <w:t>完全</w:t>
            </w:r>
            <w:r>
              <w:rPr>
                <w:rFonts w:hint="default"/>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rFonts w:hint="default"/>
                <w:color w:val="auto"/>
                <w:sz w:val="21"/>
                <w:szCs w:val="21"/>
                <w:highlight w:val="none"/>
              </w:rPr>
              <w:t>。</w:t>
            </w:r>
          </w:p>
          <w:p w14:paraId="0EBA80A0">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：投入的施工材料有详细的组织计划，投入计划与进度计划呼应，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施工材料进场前2天进行检查复核并进行最终的检测合格，</w:t>
            </w:r>
            <w:r>
              <w:rPr>
                <w:rFonts w:hint="eastAsia"/>
                <w:color w:val="auto"/>
                <w:sz w:val="21"/>
                <w:szCs w:val="21"/>
                <w:highlight w:val="none"/>
                <w:lang w:eastAsia="zh-CN"/>
              </w:rPr>
              <w:t>可以</w:t>
            </w:r>
            <w:r>
              <w:rPr>
                <w:rFonts w:hint="default"/>
                <w:color w:val="auto"/>
                <w:sz w:val="21"/>
                <w:szCs w:val="21"/>
                <w:highlight w:val="none"/>
              </w:rPr>
              <w:t xml:space="preserve">满足施工需要，调配投入计划基本合理、准确。 </w:t>
            </w:r>
          </w:p>
          <w:p w14:paraId="078FC48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中（4分）</w:t>
            </w:r>
            <w:r>
              <w:rPr>
                <w:rFonts w:hint="default"/>
                <w:color w:val="auto"/>
                <w:sz w:val="21"/>
                <w:szCs w:val="21"/>
                <w:highlight w:val="none"/>
              </w:rPr>
              <w:t>：投入的施工材料有</w:t>
            </w:r>
            <w:r>
              <w:rPr>
                <w:rFonts w:hint="eastAsia"/>
                <w:color w:val="auto"/>
                <w:sz w:val="21"/>
                <w:szCs w:val="21"/>
                <w:highlight w:val="none"/>
                <w:lang w:eastAsia="zh-CN"/>
              </w:rPr>
              <w:t>完整</w:t>
            </w:r>
            <w:r>
              <w:rPr>
                <w:rFonts w:hint="default"/>
                <w:color w:val="auto"/>
                <w:sz w:val="21"/>
                <w:szCs w:val="21"/>
                <w:highlight w:val="none"/>
              </w:rPr>
              <w:t>的组织计划，</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rFonts w:hint="default"/>
                <w:color w:val="auto"/>
                <w:sz w:val="21"/>
                <w:szCs w:val="21"/>
                <w:highlight w:val="none"/>
              </w:rPr>
              <w:t>投入计划与进度计划呼</w:t>
            </w:r>
            <w:r>
              <w:rPr>
                <w:rFonts w:hint="default"/>
                <w:color w:val="auto"/>
                <w:spacing w:val="-10"/>
                <w:sz w:val="21"/>
                <w:szCs w:val="21"/>
                <w:highlight w:val="none"/>
              </w:rPr>
              <w:t>应，基本满足施工需要，</w:t>
            </w:r>
            <w:r>
              <w:rPr>
                <w:rFonts w:hint="default"/>
                <w:color w:val="auto"/>
                <w:sz w:val="21"/>
                <w:szCs w:val="21"/>
                <w:highlight w:val="none"/>
              </w:rPr>
              <w:t xml:space="preserve">调配投入计划基本合理。 </w:t>
            </w:r>
          </w:p>
          <w:p w14:paraId="27557E6B">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：投入的施工材料的组织计划差，</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rFonts w:hint="default"/>
                <w:color w:val="auto"/>
                <w:sz w:val="21"/>
                <w:szCs w:val="21"/>
                <w:highlight w:val="none"/>
              </w:rPr>
              <w:t>投入计划与进度计划不呼应，</w:t>
            </w:r>
            <w:r>
              <w:rPr>
                <w:rFonts w:hint="eastAsia"/>
                <w:color w:val="auto"/>
                <w:sz w:val="21"/>
                <w:szCs w:val="21"/>
                <w:highlight w:val="none"/>
                <w:lang w:eastAsia="zh-CN"/>
              </w:rPr>
              <w:t>勉强</w:t>
            </w:r>
            <w:r>
              <w:rPr>
                <w:rFonts w:hint="default"/>
                <w:color w:val="auto"/>
                <w:sz w:val="21"/>
                <w:szCs w:val="21"/>
                <w:highlight w:val="none"/>
              </w:rPr>
              <w:t>满足施工需要。</w:t>
            </w:r>
          </w:p>
        </w:tc>
      </w:tr>
      <w:tr w14:paraId="1F38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C021E6C">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58446914">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14:paraId="17088969">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优（</w:t>
            </w:r>
            <w:r>
              <w:rPr>
                <w:rFonts w:hint="eastAsia"/>
                <w:color w:val="auto"/>
                <w:sz w:val="21"/>
                <w:szCs w:val="21"/>
                <w:highlight w:val="none"/>
                <w:lang w:val="en-US" w:eastAsia="zh-CN"/>
              </w:rPr>
              <w:t>8</w:t>
            </w:r>
            <w:r>
              <w:rPr>
                <w:rFonts w:hint="default"/>
                <w:color w:val="auto"/>
                <w:sz w:val="21"/>
                <w:szCs w:val="21"/>
                <w:highlight w:val="none"/>
              </w:rPr>
              <w:t>分）：</w:t>
            </w:r>
            <w:r>
              <w:rPr>
                <w:rFonts w:hint="eastAsia"/>
                <w:color w:val="auto"/>
                <w:sz w:val="21"/>
                <w:szCs w:val="21"/>
                <w:highlight w:val="none"/>
                <w:lang w:eastAsia="zh-CN"/>
              </w:rPr>
              <w:t>投入的主要施工机械设备</w:t>
            </w:r>
            <w:r>
              <w:rPr>
                <w:rFonts w:hint="default"/>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rFonts w:hint="default"/>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每个施工节点开始前提供进场计划表，并做好进场前检查、复查工作，确保施工机械、设备能准时进场，保障项目实施进度，</w:t>
            </w:r>
            <w:r>
              <w:rPr>
                <w:rFonts w:hint="eastAsia"/>
                <w:color w:val="auto"/>
                <w:sz w:val="21"/>
                <w:szCs w:val="21"/>
                <w:highlight w:val="none"/>
                <w:lang w:eastAsia="zh-CN"/>
              </w:rPr>
              <w:t>完全</w:t>
            </w:r>
            <w:r>
              <w:rPr>
                <w:rFonts w:hint="default"/>
                <w:color w:val="auto"/>
                <w:sz w:val="21"/>
                <w:szCs w:val="21"/>
                <w:highlight w:val="none"/>
              </w:rPr>
              <w:t xml:space="preserve">满足施工需要。 </w:t>
            </w:r>
          </w:p>
          <w:p w14:paraId="4E40759D">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rFonts w:hint="default"/>
                <w:color w:val="auto"/>
                <w:sz w:val="21"/>
                <w:szCs w:val="21"/>
                <w:highlight w:val="none"/>
              </w:rPr>
              <w:t>：</w:t>
            </w:r>
            <w:r>
              <w:rPr>
                <w:rFonts w:hint="eastAsia"/>
                <w:color w:val="auto"/>
                <w:sz w:val="21"/>
                <w:szCs w:val="21"/>
                <w:highlight w:val="none"/>
                <w:lang w:eastAsia="zh-CN"/>
              </w:rPr>
              <w:t>投入的主要施工机械设备</w:t>
            </w:r>
            <w:r>
              <w:rPr>
                <w:rFonts w:hint="default"/>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rFonts w:hint="default"/>
                <w:color w:val="auto"/>
                <w:spacing w:val="-10"/>
                <w:sz w:val="21"/>
                <w:szCs w:val="21"/>
                <w:highlight w:val="none"/>
              </w:rPr>
              <w:t>进场投入计划与进度计划呼</w:t>
            </w:r>
            <w:r>
              <w:rPr>
                <w:rFonts w:hint="default"/>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每个施工节点开始提供进场计划表，保证施工机械、设备能准时进场，能按照施工要求的进度，</w:t>
            </w:r>
            <w:r>
              <w:rPr>
                <w:rFonts w:hint="default"/>
                <w:color w:val="auto"/>
                <w:spacing w:val="-13"/>
                <w:sz w:val="21"/>
                <w:szCs w:val="21"/>
                <w:highlight w:val="none"/>
              </w:rPr>
              <w:t xml:space="preserve">满足施工需要。 </w:t>
            </w:r>
          </w:p>
          <w:p w14:paraId="289629A9">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101" w:firstLine="368" w:firstLineChars="200"/>
              <w:textAlignment w:val="auto"/>
              <w:rPr>
                <w:rFonts w:hint="default"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rFonts w:hint="default"/>
                <w:color w:val="auto"/>
                <w:spacing w:val="-3"/>
                <w:sz w:val="21"/>
                <w:szCs w:val="21"/>
                <w:highlight w:val="none"/>
              </w:rPr>
              <w:t>：</w:t>
            </w:r>
            <w:r>
              <w:rPr>
                <w:rFonts w:hint="eastAsia"/>
                <w:color w:val="auto"/>
                <w:spacing w:val="-3"/>
                <w:sz w:val="21"/>
                <w:szCs w:val="21"/>
                <w:highlight w:val="none"/>
                <w:lang w:eastAsia="zh-CN"/>
              </w:rPr>
              <w:t>投入的主要施工机械设备</w:t>
            </w:r>
            <w:r>
              <w:rPr>
                <w:rFonts w:hint="default"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hint="default"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每个施工节点开始前提供进场计划表，保证施工机械、设备能准时进场，能按照施工要求的进度，</w:t>
            </w:r>
            <w:r>
              <w:rPr>
                <w:rFonts w:hint="default" w:ascii="宋体" w:hAnsi="宋体" w:eastAsia="宋体" w:cs="宋体"/>
                <w:color w:val="auto"/>
                <w:spacing w:val="-3"/>
                <w:sz w:val="21"/>
                <w:szCs w:val="21"/>
                <w:highlight w:val="none"/>
              </w:rPr>
              <w:t xml:space="preserve">基本满足施工需要。 </w:t>
            </w:r>
          </w:p>
          <w:p w14:paraId="2D834AF7">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pacing w:val="-7"/>
                <w:sz w:val="21"/>
                <w:szCs w:val="21"/>
                <w:highlight w:val="none"/>
              </w:rPr>
              <w:t>：</w:t>
            </w:r>
            <w:r>
              <w:rPr>
                <w:rFonts w:hint="eastAsia"/>
                <w:color w:val="auto"/>
                <w:spacing w:val="-7"/>
                <w:sz w:val="21"/>
                <w:szCs w:val="21"/>
                <w:highlight w:val="none"/>
                <w:lang w:eastAsia="zh-CN"/>
              </w:rPr>
              <w:t>投入的主要施工机械设备</w:t>
            </w:r>
            <w:r>
              <w:rPr>
                <w:rFonts w:hint="default"/>
                <w:color w:val="auto"/>
                <w:spacing w:val="-10"/>
                <w:sz w:val="21"/>
                <w:szCs w:val="21"/>
                <w:highlight w:val="none"/>
              </w:rPr>
              <w:t>组织计划差，</w:t>
            </w:r>
            <w:r>
              <w:rPr>
                <w:rFonts w:hint="default"/>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每个施工节点开始前开始安排施工机械、设备，勉强</w:t>
            </w:r>
            <w:r>
              <w:rPr>
                <w:rFonts w:hint="default"/>
                <w:color w:val="auto"/>
                <w:sz w:val="21"/>
                <w:szCs w:val="21"/>
                <w:highlight w:val="none"/>
              </w:rPr>
              <w:t>满足施工需要。</w:t>
            </w:r>
          </w:p>
        </w:tc>
      </w:tr>
      <w:tr w14:paraId="1672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719D1C5">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14:paraId="6CB0E254">
            <w:pPr>
              <w:pStyle w:val="37"/>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w:t>
            </w:r>
            <w:r>
              <w:rPr>
                <w:rFonts w:hint="eastAsia" w:cs="宋体"/>
                <w:color w:val="auto"/>
                <w:spacing w:val="-10"/>
                <w:sz w:val="21"/>
                <w:szCs w:val="21"/>
                <w:highlight w:val="none"/>
                <w:lang w:val="en-US" w:eastAsia="zh-CN" w:bidi="zh-CN"/>
              </w:rPr>
              <w:t>（含项目经理、技术负责人、施工、安全、质量、材料等管理人员）</w:t>
            </w:r>
            <w:r>
              <w:rPr>
                <w:rFonts w:hint="eastAsia" w:ascii="宋体" w:hAnsi="宋体" w:eastAsia="宋体" w:cs="宋体"/>
                <w:color w:val="auto"/>
                <w:spacing w:val="-10"/>
                <w:sz w:val="21"/>
                <w:szCs w:val="21"/>
                <w:highlight w:val="none"/>
                <w:lang w:val="en-US" w:eastAsia="zh-CN" w:bidi="zh-CN"/>
              </w:rPr>
              <w:t>、质量技术保证措施和手段等是否完整、齐全，满足施工进度需要等各方面进行独立打分。</w:t>
            </w:r>
          </w:p>
          <w:p w14:paraId="0C4EBC55">
            <w:pPr>
              <w:pStyle w:val="37"/>
              <w:keepNext w:val="0"/>
              <w:keepLines w:val="0"/>
              <w:pageBreakBefore w:val="0"/>
              <w:widowControl w:val="0"/>
              <w:suppressLineNumbers w:val="0"/>
              <w:kinsoku/>
              <w:wordWrap/>
              <w:overflowPunct/>
              <w:topLinePunct w:val="0"/>
              <w:autoSpaceDE/>
              <w:autoSpaceDN/>
              <w:bidi w:val="0"/>
              <w:adjustRightInd/>
              <w:snapToGrid/>
              <w:spacing w:before="99"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w:t>
            </w:r>
            <w:r>
              <w:rPr>
                <w:rFonts w:hint="eastAsia" w:cs="宋体"/>
                <w:color w:val="auto"/>
                <w:spacing w:val="-10"/>
                <w:sz w:val="21"/>
                <w:szCs w:val="21"/>
                <w:highlight w:val="none"/>
                <w:lang w:val="en-US" w:eastAsia="zh-CN" w:bidi="zh-CN"/>
              </w:rPr>
              <w:t>且制度健全</w:t>
            </w:r>
            <w:r>
              <w:rPr>
                <w:rFonts w:hint="eastAsia" w:ascii="宋体" w:hAnsi="宋体" w:eastAsia="宋体" w:cs="宋体"/>
                <w:color w:val="auto"/>
                <w:spacing w:val="-10"/>
                <w:sz w:val="21"/>
                <w:szCs w:val="21"/>
                <w:highlight w:val="none"/>
                <w:lang w:val="en-US" w:eastAsia="zh-CN" w:bidi="zh-CN"/>
              </w:rPr>
              <w:t>，拟投入的</w:t>
            </w:r>
            <w:r>
              <w:rPr>
                <w:rFonts w:hint="eastAsia" w:cs="宋体"/>
                <w:color w:val="auto"/>
                <w:spacing w:val="-10"/>
                <w:sz w:val="21"/>
                <w:szCs w:val="21"/>
                <w:highlight w:val="none"/>
                <w:lang w:val="en-US" w:eastAsia="zh-CN" w:bidi="zh-CN"/>
              </w:rPr>
              <w:t>项目管理机构</w:t>
            </w:r>
            <w:r>
              <w:rPr>
                <w:rFonts w:hint="eastAsia" w:ascii="宋体" w:hAnsi="宋体" w:eastAsia="宋体" w:cs="宋体"/>
                <w:color w:val="auto"/>
                <w:spacing w:val="-10"/>
                <w:sz w:val="21"/>
                <w:szCs w:val="21"/>
                <w:highlight w:val="none"/>
                <w:lang w:val="en-US" w:eastAsia="zh-CN" w:bidi="zh-CN"/>
              </w:rPr>
              <w:t>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。主要工序有质量技术保证措施和手段，且先进、可行、具体，高于采购文件的质量要求及施工验收规范要求，达到承诺的质量标准。</w:t>
            </w:r>
          </w:p>
          <w:p w14:paraId="02DA2E7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良（6分）：有专门的质量技术管理班子和制度，拟投入的技术管理班子人员配备合理</w:t>
            </w:r>
            <w:r>
              <w:rPr>
                <w:rFonts w:hint="eastAsia" w:cs="宋体"/>
                <w:color w:val="auto"/>
                <w:spacing w:val="-10"/>
                <w:sz w:val="21"/>
                <w:szCs w:val="21"/>
                <w:highlight w:val="none"/>
                <w:lang w:val="en-US" w:eastAsia="zh-CN" w:bidi="zh-CN"/>
              </w:rPr>
              <w:t>（附</w:t>
            </w:r>
            <w:r>
              <w:rPr>
                <w:rFonts w:hint="eastAsia"/>
                <w:color w:val="auto"/>
                <w:spacing w:val="-10"/>
                <w:sz w:val="21"/>
                <w:szCs w:val="21"/>
                <w:highlight w:val="none"/>
                <w:lang w:val="en-US" w:eastAsia="zh-CN"/>
              </w:rPr>
              <w:t>工作职责范围说明等内容</w:t>
            </w:r>
            <w:r>
              <w:rPr>
                <w:rFonts w:hint="eastAsia" w:cs="宋体"/>
                <w:color w:val="auto"/>
                <w:spacing w:val="-10"/>
                <w:sz w:val="21"/>
                <w:szCs w:val="21"/>
                <w:highlight w:val="none"/>
                <w:lang w:val="en-US" w:eastAsia="zh-CN" w:bidi="zh-CN"/>
              </w:rPr>
              <w:t>）</w:t>
            </w:r>
            <w:r>
              <w:rPr>
                <w:rFonts w:hint="eastAsia" w:ascii="宋体" w:hAnsi="宋体" w:eastAsia="宋体" w:cs="宋体"/>
                <w:color w:val="auto"/>
                <w:spacing w:val="-10"/>
                <w:sz w:val="21"/>
                <w:szCs w:val="21"/>
                <w:highlight w:val="none"/>
                <w:lang w:val="en-US" w:eastAsia="zh-CN" w:bidi="zh-CN"/>
              </w:rPr>
              <w:t>。主要工序有质量技术保证措施和手段，自控体系完整，能有效保证技术质量，可以达到承诺的质量标准。</w:t>
            </w:r>
          </w:p>
          <w:p w14:paraId="6285064A">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中（4分）：质量技术管理班子人员配备基本合理，各制度基本健全。主要工序有质量技术保证措施和手段，能有效保证技术质量，满足采购文件的质量要求。 </w:t>
            </w:r>
          </w:p>
          <w:p w14:paraId="36FFF12B">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380" w:firstLineChars="200"/>
              <w:textAlignment w:val="auto"/>
              <w:rPr>
                <w:rFonts w:hint="default"/>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一般（1分）：质量技术管理班子人员配备不合理，制度不健全，质量技术保证措施和手段不可行，没有质量违约责任承诺。</w:t>
            </w:r>
          </w:p>
        </w:tc>
      </w:tr>
      <w:tr w14:paraId="50868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D8E0E09">
            <w:pPr>
              <w:keepNext w:val="0"/>
              <w:keepLines w:val="0"/>
              <w:widowControl/>
              <w:suppressLineNumbers w:val="0"/>
              <w:spacing w:before="0" w:beforeAutospacing="0" w:after="0" w:afterAutospacing="0" w:line="360" w:lineRule="auto"/>
              <w:ind w:left="0" w:right="0"/>
              <w:rPr>
                <w:rFonts w:hint="default"/>
                <w:color w:val="auto"/>
                <w:kern w:val="0"/>
                <w:sz w:val="21"/>
                <w:szCs w:val="21"/>
                <w:highlight w:val="none"/>
              </w:rPr>
            </w:pPr>
            <w:r>
              <w:rPr>
                <w:rFonts w:hint="eastAsia" w:cs="宋体"/>
                <w:color w:val="auto"/>
                <w:kern w:val="0"/>
                <w:sz w:val="21"/>
                <w:szCs w:val="21"/>
                <w:highlight w:val="none"/>
              </w:rPr>
              <w:t>确保安全生产的技术组织措施</w:t>
            </w:r>
          </w:p>
          <w:p w14:paraId="52E9EDA9">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27C2308D">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14:paraId="3D379261">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rFonts w:hint="default"/>
                <w:color w:val="auto"/>
                <w:sz w:val="21"/>
                <w:szCs w:val="21"/>
                <w:highlight w:val="none"/>
              </w:rPr>
              <w:t>：有配</w:t>
            </w:r>
            <w:r>
              <w:rPr>
                <w:rFonts w:hint="default" w:ascii="宋体" w:hAnsi="宋体" w:eastAsia="宋体" w:cs="宋体"/>
                <w:color w:val="auto"/>
                <w:sz w:val="21"/>
                <w:szCs w:val="21"/>
                <w:highlight w:val="none"/>
              </w:rPr>
              <w:t xml:space="preserve">备满足项目要求的专职安全员，有健全的安全管理制度， </w:t>
            </w:r>
            <w:r>
              <w:rPr>
                <w:rFonts w:hint="eastAsia"/>
                <w:color w:val="auto"/>
                <w:sz w:val="21"/>
                <w:szCs w:val="21"/>
                <w:highlight w:val="none"/>
                <w:lang w:val="en-US" w:eastAsia="zh-CN"/>
              </w:rPr>
              <w:t>提供的</w:t>
            </w:r>
            <w:r>
              <w:rPr>
                <w:rFonts w:hint="default"/>
                <w:color w:val="auto"/>
                <w:sz w:val="21"/>
                <w:szCs w:val="21"/>
                <w:highlight w:val="none"/>
              </w:rPr>
              <w:t>各道工序安全技术措施</w:t>
            </w:r>
            <w:r>
              <w:rPr>
                <w:rFonts w:hint="default" w:ascii="宋体" w:hAnsi="宋体" w:eastAsia="宋体" w:cs="宋体"/>
                <w:color w:val="auto"/>
                <w:sz w:val="21"/>
                <w:szCs w:val="21"/>
                <w:highlight w:val="none"/>
              </w:rPr>
              <w:t>针对性强，符合实际且高于国家有关安全技术标准要求。现场防火、应急救援、社会治安安全措施得力。</w:t>
            </w:r>
          </w:p>
          <w:p w14:paraId="46494E23">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：有配备满足项目</w:t>
            </w:r>
            <w:r>
              <w:rPr>
                <w:rFonts w:hint="default"/>
                <w:color w:val="auto"/>
                <w:sz w:val="21"/>
                <w:szCs w:val="21"/>
                <w:highlight w:val="none"/>
              </w:rPr>
              <w:t>要求的专职安全员，有健全的安全管理制度，</w:t>
            </w:r>
            <w:r>
              <w:rPr>
                <w:rFonts w:hint="eastAsia"/>
                <w:color w:val="auto"/>
                <w:sz w:val="21"/>
                <w:szCs w:val="21"/>
                <w:highlight w:val="none"/>
                <w:lang w:val="en-US" w:eastAsia="zh-CN"/>
              </w:rPr>
              <w:t>提供的</w:t>
            </w:r>
            <w:r>
              <w:rPr>
                <w:rFonts w:hint="default"/>
                <w:color w:val="auto"/>
                <w:sz w:val="21"/>
                <w:szCs w:val="21"/>
                <w:highlight w:val="none"/>
              </w:rPr>
              <w:t>各道工序安全技术措施符合实际且满足有关安全技术标准要求。现场防火、应急救援、社会治安安全措施合理。</w:t>
            </w:r>
          </w:p>
          <w:p w14:paraId="5D3E8E2A">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 xml:space="preserve"> </w:t>
            </w:r>
            <w:r>
              <w:rPr>
                <w:rFonts w:hint="eastAsia"/>
                <w:color w:val="auto"/>
                <w:sz w:val="21"/>
                <w:szCs w:val="21"/>
                <w:highlight w:val="none"/>
                <w:lang w:eastAsia="zh-CN"/>
              </w:rPr>
              <w:t>中（4分）</w:t>
            </w:r>
            <w:r>
              <w:rPr>
                <w:rFonts w:hint="default"/>
                <w:color w:val="auto"/>
                <w:sz w:val="21"/>
                <w:szCs w:val="21"/>
                <w:highlight w:val="none"/>
              </w:rPr>
              <w:t>：有配备满足项目要求的专职安全员，安全管理制度基本健全，</w:t>
            </w:r>
            <w:r>
              <w:rPr>
                <w:rFonts w:hint="eastAsia"/>
                <w:color w:val="auto"/>
                <w:sz w:val="21"/>
                <w:szCs w:val="21"/>
                <w:highlight w:val="none"/>
                <w:lang w:val="en-US" w:eastAsia="zh-CN"/>
              </w:rPr>
              <w:t>提供的</w:t>
            </w:r>
            <w:r>
              <w:rPr>
                <w:rFonts w:hint="default"/>
                <w:color w:val="auto"/>
                <w:sz w:val="21"/>
                <w:szCs w:val="21"/>
                <w:highlight w:val="none"/>
              </w:rPr>
              <w:t>各道工序安全技术措施基本符合实际，基本满足有关安全技术标准要求。现场防火、应急救援、社会治安安全措施基本合理。</w:t>
            </w:r>
          </w:p>
          <w:p w14:paraId="0BED3939">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：有配备满足项目要求的专职安全员，</w:t>
            </w:r>
            <w:r>
              <w:rPr>
                <w:rFonts w:hint="eastAsia"/>
                <w:color w:val="auto"/>
                <w:sz w:val="21"/>
                <w:szCs w:val="21"/>
                <w:highlight w:val="none"/>
                <w:lang w:eastAsia="zh-CN"/>
              </w:rPr>
              <w:t>无</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rFonts w:hint="default"/>
                <w:color w:val="auto"/>
                <w:sz w:val="21"/>
                <w:szCs w:val="21"/>
                <w:highlight w:val="none"/>
              </w:rPr>
              <w:t>人员</w:t>
            </w:r>
            <w:r>
              <w:rPr>
                <w:rFonts w:hint="eastAsia"/>
                <w:color w:val="auto"/>
                <w:sz w:val="21"/>
                <w:szCs w:val="21"/>
                <w:highlight w:val="none"/>
                <w:lang w:val="en-US" w:eastAsia="zh-CN"/>
              </w:rPr>
              <w:t>成员</w:t>
            </w:r>
            <w:r>
              <w:rPr>
                <w:rFonts w:hint="default"/>
                <w:color w:val="auto"/>
                <w:sz w:val="21"/>
                <w:szCs w:val="21"/>
                <w:highlight w:val="none"/>
              </w:rPr>
              <w:t>，安全管理制度不健全，各道工序安全技术措施基本符合实际，不能满足有关安全技术标准要求。现场防火、应急 救援、社会治安安全措施不合理。</w:t>
            </w:r>
          </w:p>
        </w:tc>
      </w:tr>
      <w:tr w14:paraId="591EA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8B418DC">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75546251">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14:paraId="3644AEB2">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优（6分）</w:t>
            </w:r>
            <w:r>
              <w:rPr>
                <w:rFonts w:hint="default" w:ascii="宋体" w:hAnsi="宋体" w:eastAsia="宋体" w:cs="宋体"/>
                <w:color w:val="auto"/>
                <w:sz w:val="21"/>
                <w:szCs w:val="21"/>
                <w:highlight w:val="none"/>
              </w:rPr>
              <w:t>：各主要施工工序有详细周密的劳动力安排计划，各工种劳动力安排计划齐全，</w:t>
            </w:r>
            <w:r>
              <w:rPr>
                <w:rFonts w:hint="default"/>
                <w:color w:val="auto"/>
                <w:sz w:val="21"/>
                <w:szCs w:val="21"/>
                <w:highlight w:val="none"/>
              </w:rPr>
              <w:t>劳动力投入与进度计划呼应合理，</w:t>
            </w:r>
            <w:r>
              <w:rPr>
                <w:rFonts w:hint="eastAsia"/>
                <w:color w:val="auto"/>
                <w:sz w:val="21"/>
                <w:szCs w:val="21"/>
                <w:highlight w:val="none"/>
                <w:lang w:eastAsia="zh-CN"/>
              </w:rPr>
              <w:t>完全</w:t>
            </w:r>
            <w:r>
              <w:rPr>
                <w:rFonts w:hint="default"/>
                <w:color w:val="auto"/>
                <w:sz w:val="21"/>
                <w:szCs w:val="21"/>
                <w:highlight w:val="none"/>
              </w:rPr>
              <w:t>满</w:t>
            </w:r>
            <w:r>
              <w:rPr>
                <w:rFonts w:hint="default" w:ascii="宋体" w:hAnsi="宋体" w:eastAsia="宋体" w:cs="宋体"/>
                <w:color w:val="auto"/>
                <w:sz w:val="21"/>
                <w:szCs w:val="21"/>
                <w:highlight w:val="none"/>
              </w:rPr>
              <w:t xml:space="preserve">足施工需要。 </w:t>
            </w:r>
          </w:p>
          <w:p w14:paraId="0F4EFF96">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hint="default" w:ascii="宋体" w:hAnsi="宋体" w:eastAsia="宋体" w:cs="宋体"/>
                <w:color w:val="auto"/>
                <w:sz w:val="21"/>
                <w:szCs w:val="21"/>
                <w:highlight w:val="none"/>
              </w:rPr>
              <w:t>：各主要施工工序有详细的劳动力安排计划，有各工种劳动力安排计划，劳动力投入合理，</w:t>
            </w:r>
            <w:r>
              <w:rPr>
                <w:rFonts w:hint="eastAsia" w:ascii="宋体" w:hAnsi="宋体" w:eastAsia="宋体" w:cs="宋体"/>
                <w:color w:val="auto"/>
                <w:sz w:val="21"/>
                <w:szCs w:val="21"/>
                <w:highlight w:val="none"/>
                <w:lang w:eastAsia="zh-CN"/>
              </w:rPr>
              <w:t>可以</w:t>
            </w:r>
            <w:r>
              <w:rPr>
                <w:rFonts w:hint="default" w:ascii="宋体" w:hAnsi="宋体" w:eastAsia="宋体" w:cs="宋体"/>
                <w:color w:val="auto"/>
                <w:sz w:val="21"/>
                <w:szCs w:val="21"/>
                <w:highlight w:val="none"/>
              </w:rPr>
              <w:t xml:space="preserve">满足施工需要。 </w:t>
            </w:r>
          </w:p>
          <w:p w14:paraId="1D2FFF86">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hint="default" w:ascii="宋体" w:hAnsi="宋体" w:eastAsia="宋体" w:cs="宋体"/>
                <w:color w:val="auto"/>
                <w:sz w:val="21"/>
                <w:szCs w:val="21"/>
                <w:highlight w:val="none"/>
              </w:rPr>
              <w:t>： 各主要施工工序应有劳动力安排计划，有各工种劳动力安排计划，劳动力投入基本合理，基本满足施工需要。</w:t>
            </w:r>
          </w:p>
          <w:p w14:paraId="4AD7ED54">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s="宋体"/>
                <w:color w:val="auto"/>
                <w:sz w:val="21"/>
                <w:szCs w:val="21"/>
                <w:highlight w:val="none"/>
                <w:lang w:eastAsia="zh-CN"/>
              </w:rPr>
              <w:t>一般（1分）</w:t>
            </w:r>
            <w:r>
              <w:rPr>
                <w:rFonts w:hint="default" w:ascii="宋体" w:hAnsi="宋体" w:eastAsia="宋体" w:cs="宋体"/>
                <w:color w:val="auto"/>
                <w:sz w:val="21"/>
                <w:szCs w:val="21"/>
                <w:highlight w:val="none"/>
              </w:rPr>
              <w:t>：各主要施工工序劳动力安排计划不全，无各工种劳动力安排计划或计划不全，</w:t>
            </w:r>
            <w:r>
              <w:rPr>
                <w:rFonts w:hint="default"/>
                <w:color w:val="auto"/>
                <w:sz w:val="21"/>
                <w:szCs w:val="21"/>
                <w:highlight w:val="none"/>
              </w:rPr>
              <w:t>劳动力投入不合理，不能满足</w:t>
            </w:r>
            <w:r>
              <w:rPr>
                <w:rFonts w:hint="eastAsia"/>
                <w:color w:val="auto"/>
                <w:sz w:val="21"/>
                <w:szCs w:val="21"/>
                <w:highlight w:val="none"/>
                <w:lang w:eastAsia="zh-CN"/>
              </w:rPr>
              <w:t>施工需求。</w:t>
            </w:r>
          </w:p>
        </w:tc>
      </w:tr>
      <w:tr w14:paraId="42704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7D2DC144">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1BBF0CD2">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14:paraId="69D21A76">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 xml:space="preserve">：有保证工期的具体措施得力。各项计划图表编制详尽周密，安排科学合理，符合本项目施工实际要求。 </w:t>
            </w:r>
          </w:p>
          <w:p w14:paraId="1E197DBE">
            <w:pPr>
              <w:pStyle w:val="37"/>
              <w:keepNext w:val="0"/>
              <w:keepLines w:val="0"/>
              <w:pageBreakBefore w:val="0"/>
              <w:widowControl w:val="0"/>
              <w:suppressLineNumbers w:val="0"/>
              <w:kinsoku/>
              <w:wordWrap/>
              <w:overflowPunct/>
              <w:topLinePunct w:val="0"/>
              <w:autoSpaceDE/>
              <w:autoSpaceDN/>
              <w:bidi w:val="0"/>
              <w:adjustRightInd/>
              <w:snapToGrid/>
              <w:spacing w:before="100" w:beforeAutospacing="0" w:after="0" w:afterAutospacing="0" w:line="360" w:lineRule="auto"/>
              <w:ind w:left="107" w:right="0" w:firstLine="420" w:firstLineChars="200"/>
              <w:textAlignment w:val="auto"/>
              <w:rPr>
                <w:rFonts w:hint="default"/>
                <w:color w:val="auto"/>
                <w:spacing w:val="-12"/>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分）：有保证工期的具体措施得当。各项计划图表编制完善，安排较合理，符合本项目施工</w:t>
            </w:r>
            <w:r>
              <w:rPr>
                <w:rFonts w:hint="default"/>
                <w:color w:val="auto"/>
                <w:spacing w:val="-12"/>
                <w:sz w:val="21"/>
                <w:szCs w:val="21"/>
                <w:highlight w:val="none"/>
              </w:rPr>
              <w:t>实际要求。</w:t>
            </w:r>
          </w:p>
          <w:p w14:paraId="71D1D14C">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372" w:firstLineChars="200"/>
              <w:textAlignment w:val="auto"/>
              <w:rPr>
                <w:rFonts w:hint="default"/>
                <w:color w:val="auto"/>
                <w:sz w:val="21"/>
                <w:szCs w:val="21"/>
                <w:highlight w:val="none"/>
              </w:rPr>
            </w:pPr>
            <w:r>
              <w:rPr>
                <w:rFonts w:hint="default"/>
                <w:color w:val="auto"/>
                <w:spacing w:val="-12"/>
                <w:sz w:val="21"/>
                <w:szCs w:val="21"/>
                <w:highlight w:val="none"/>
              </w:rPr>
              <w:t xml:space="preserve"> </w:t>
            </w:r>
            <w:r>
              <w:rPr>
                <w:rFonts w:hint="eastAsia"/>
                <w:color w:val="auto"/>
                <w:spacing w:val="-12"/>
                <w:sz w:val="21"/>
                <w:szCs w:val="21"/>
                <w:highlight w:val="none"/>
                <w:lang w:eastAsia="zh-CN"/>
              </w:rPr>
              <w:t>中（2分）</w:t>
            </w:r>
            <w:r>
              <w:rPr>
                <w:rFonts w:hint="default"/>
                <w:color w:val="auto"/>
                <w:spacing w:val="-35"/>
                <w:sz w:val="21"/>
                <w:szCs w:val="21"/>
                <w:highlight w:val="none"/>
              </w:rPr>
              <w:t>：</w:t>
            </w:r>
            <w:r>
              <w:rPr>
                <w:rFonts w:hint="default"/>
                <w:color w:val="auto"/>
                <w:sz w:val="21"/>
                <w:szCs w:val="21"/>
                <w:highlight w:val="none"/>
              </w:rPr>
              <w:t xml:space="preserve">有保证工期的具体措施基本得当。各项计划图表编制基本齐全，安排基本合理，基本符合本项目施工实际要求。 </w:t>
            </w:r>
          </w:p>
          <w:p w14:paraId="68E05B8E">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：有保证工期的具体措施基本得当。各项计划图表编制不完善，安排不合理，不能满足本项目施工实际要求。</w:t>
            </w:r>
          </w:p>
        </w:tc>
      </w:tr>
      <w:tr w14:paraId="41508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50732CE7">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1BAD2032">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14:paraId="165538E4">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：现场文明施工、环境保护措施和内容</w:t>
            </w:r>
            <w:r>
              <w:rPr>
                <w:rFonts w:hint="eastAsia"/>
                <w:color w:val="auto"/>
                <w:sz w:val="21"/>
                <w:szCs w:val="21"/>
                <w:highlight w:val="none"/>
                <w:lang w:val="en-US" w:eastAsia="zh-CN"/>
              </w:rPr>
              <w:t>完全能</w:t>
            </w:r>
            <w:r>
              <w:rPr>
                <w:rFonts w:hint="default"/>
                <w:color w:val="auto"/>
                <w:sz w:val="21"/>
                <w:szCs w:val="21"/>
                <w:highlight w:val="none"/>
              </w:rPr>
              <w:t>达到</w:t>
            </w:r>
            <w:r>
              <w:rPr>
                <w:rFonts w:hint="eastAsia"/>
                <w:color w:val="auto"/>
                <w:sz w:val="21"/>
                <w:szCs w:val="21"/>
                <w:highlight w:val="none"/>
                <w:lang w:eastAsia="zh-CN"/>
              </w:rPr>
              <w:t>相关施工安全生产标准或文明施工等</w:t>
            </w:r>
            <w:r>
              <w:rPr>
                <w:rFonts w:hint="default"/>
                <w:color w:val="auto"/>
                <w:sz w:val="21"/>
                <w:szCs w:val="21"/>
                <w:highlight w:val="none"/>
              </w:rPr>
              <w:t>要求；</w:t>
            </w:r>
            <w:r>
              <w:rPr>
                <w:rFonts w:hint="eastAsia"/>
                <w:color w:val="auto"/>
                <w:sz w:val="21"/>
                <w:szCs w:val="21"/>
                <w:highlight w:val="none"/>
                <w:lang w:eastAsia="zh-CN"/>
              </w:rPr>
              <w:t>现场施工围挡、安全警示标志牌、文明施工牌图设置合理、现场办公生活设置划分明确、材料堆放安排符合《建筑施工现场安全技术规程》（</w:t>
            </w:r>
            <w:r>
              <w:rPr>
                <w:rFonts w:hint="eastAsia"/>
                <w:color w:val="auto"/>
                <w:sz w:val="21"/>
                <w:szCs w:val="21"/>
                <w:highlight w:val="none"/>
                <w:lang w:val="en-US" w:eastAsia="zh-CN"/>
              </w:rPr>
              <w:t>GB50348-2011</w:t>
            </w:r>
            <w:r>
              <w:rPr>
                <w:rFonts w:hint="eastAsia"/>
                <w:color w:val="auto"/>
                <w:sz w:val="21"/>
                <w:szCs w:val="21"/>
                <w:highlight w:val="none"/>
                <w:lang w:eastAsia="zh-CN"/>
              </w:rPr>
              <w:t>）的要求</w:t>
            </w:r>
            <w:r>
              <w:rPr>
                <w:rFonts w:hint="eastAsia"/>
                <w:color w:val="auto"/>
                <w:spacing w:val="-10"/>
                <w:sz w:val="21"/>
                <w:szCs w:val="21"/>
                <w:highlight w:val="none"/>
                <w:lang w:val="en-US" w:eastAsia="zh-CN"/>
              </w:rPr>
              <w:t>，能在施工过程中全面解决各种紧急异常问题，</w:t>
            </w:r>
            <w:r>
              <w:rPr>
                <w:rFonts w:hint="default"/>
                <w:color w:val="auto"/>
                <w:spacing w:val="-10"/>
                <w:sz w:val="21"/>
                <w:szCs w:val="21"/>
                <w:highlight w:val="none"/>
              </w:rPr>
              <w:t>各项措施周全、</w:t>
            </w:r>
            <w:r>
              <w:rPr>
                <w:rFonts w:hint="default"/>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rFonts w:hint="default"/>
                <w:color w:val="auto"/>
                <w:sz w:val="21"/>
                <w:szCs w:val="21"/>
                <w:highlight w:val="none"/>
              </w:rPr>
              <w:t xml:space="preserve">。 </w:t>
            </w:r>
          </w:p>
          <w:p w14:paraId="0B7501E5">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w:t>
            </w:r>
            <w:r>
              <w:rPr>
                <w:rFonts w:hint="eastAsia"/>
                <w:color w:val="auto"/>
                <w:spacing w:val="-10"/>
                <w:sz w:val="21"/>
                <w:szCs w:val="21"/>
                <w:highlight w:val="none"/>
                <w:lang w:val="en-US" w:eastAsia="zh-CN"/>
              </w:rPr>
              <w:t>能在施工过程中解决各种紧急异常问题，</w:t>
            </w:r>
            <w:r>
              <w:rPr>
                <w:rFonts w:hint="default"/>
                <w:color w:val="auto"/>
                <w:sz w:val="21"/>
                <w:szCs w:val="21"/>
                <w:highlight w:val="none"/>
              </w:rPr>
              <w:t>而且各项措施</w:t>
            </w:r>
            <w:r>
              <w:rPr>
                <w:rFonts w:hint="eastAsia"/>
                <w:color w:val="auto"/>
                <w:sz w:val="21"/>
                <w:szCs w:val="21"/>
                <w:highlight w:val="none"/>
                <w:lang w:val="en-US" w:eastAsia="zh-CN"/>
              </w:rPr>
              <w:t>具体、有效</w:t>
            </w:r>
            <w:r>
              <w:rPr>
                <w:rFonts w:hint="default"/>
                <w:color w:val="auto"/>
                <w:sz w:val="21"/>
                <w:szCs w:val="21"/>
                <w:highlight w:val="none"/>
              </w:rPr>
              <w:t xml:space="preserve">。 </w:t>
            </w:r>
          </w:p>
          <w:p w14:paraId="726D7E93">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rFonts w:hint="default"/>
                <w:color w:val="auto"/>
                <w:sz w:val="21"/>
                <w:szCs w:val="21"/>
                <w:highlight w:val="none"/>
              </w:rPr>
              <w:t>；有具体实现现场文明施工目标的承诺，</w:t>
            </w:r>
            <w:r>
              <w:rPr>
                <w:rFonts w:hint="eastAsia"/>
                <w:color w:val="auto"/>
                <w:spacing w:val="-10"/>
                <w:sz w:val="21"/>
                <w:szCs w:val="21"/>
                <w:highlight w:val="none"/>
                <w:lang w:val="en-US" w:eastAsia="zh-CN"/>
              </w:rPr>
              <w:t>能在施工过程中解决各种紧急异常问题，</w:t>
            </w:r>
            <w:r>
              <w:rPr>
                <w:rFonts w:hint="default"/>
                <w:color w:val="auto"/>
                <w:sz w:val="21"/>
                <w:szCs w:val="21"/>
                <w:highlight w:val="none"/>
              </w:rPr>
              <w:t>而且各项措施基本有效的。</w:t>
            </w:r>
          </w:p>
          <w:p w14:paraId="570161FD">
            <w:pPr>
              <w:pStyle w:val="3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7" w:leftChars="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 xml:space="preserve"> </w:t>
            </w:r>
            <w:r>
              <w:rPr>
                <w:rFonts w:hint="eastAsia"/>
                <w:color w:val="auto"/>
                <w:sz w:val="21"/>
                <w:szCs w:val="21"/>
                <w:highlight w:val="none"/>
                <w:lang w:eastAsia="zh-CN"/>
              </w:rPr>
              <w:t>：</w:t>
            </w:r>
            <w:r>
              <w:rPr>
                <w:rFonts w:hint="default"/>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rFonts w:hint="default"/>
                <w:color w:val="auto"/>
                <w:sz w:val="21"/>
                <w:szCs w:val="21"/>
                <w:highlight w:val="none"/>
              </w:rPr>
              <w:t>的要求偏差大，</w:t>
            </w:r>
            <w:r>
              <w:rPr>
                <w:rFonts w:hint="eastAsia"/>
                <w:color w:val="auto"/>
                <w:spacing w:val="-10"/>
                <w:sz w:val="21"/>
                <w:szCs w:val="21"/>
                <w:highlight w:val="none"/>
                <w:lang w:val="en-US" w:eastAsia="zh-CN"/>
              </w:rPr>
              <w:t>在施工过程中解决各种紧急异常问题的能力欠佳</w:t>
            </w:r>
            <w:r>
              <w:rPr>
                <w:rFonts w:hint="default"/>
                <w:color w:val="auto"/>
                <w:sz w:val="21"/>
                <w:szCs w:val="21"/>
                <w:highlight w:val="none"/>
              </w:rPr>
              <w:t>。</w:t>
            </w:r>
          </w:p>
        </w:tc>
      </w:tr>
      <w:tr w14:paraId="5DC8C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53B3C0A7">
            <w:pPr>
              <w:keepNext w:val="0"/>
              <w:keepLines w:val="0"/>
              <w:widowControl/>
              <w:suppressLineNumbers w:val="0"/>
              <w:spacing w:before="0" w:beforeAutospacing="0" w:after="0" w:afterAutospacing="0" w:line="360" w:lineRule="auto"/>
              <w:ind w:left="0" w:right="0"/>
              <w:rPr>
                <w:rFonts w:hint="default"/>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37973C40">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14:paraId="7879661C">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优（6分）</w:t>
            </w:r>
            <w:r>
              <w:rPr>
                <w:rFonts w:hint="default"/>
                <w:color w:val="auto"/>
                <w:sz w:val="21"/>
                <w:szCs w:val="21"/>
                <w:highlight w:val="none"/>
              </w:rPr>
              <w:t>：针对该项目的</w:t>
            </w:r>
            <w:r>
              <w:rPr>
                <w:rFonts w:hint="eastAsia"/>
                <w:color w:val="auto"/>
                <w:sz w:val="21"/>
                <w:szCs w:val="21"/>
                <w:highlight w:val="none"/>
                <w:lang w:val="en-US" w:eastAsia="zh-CN"/>
              </w:rPr>
              <w:t>重点和</w:t>
            </w:r>
            <w:r>
              <w:rPr>
                <w:rFonts w:hint="default"/>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14:paraId="20C4EA3C">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14:paraId="11CA4B0F">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且包含有重点和难点分析、重点和难点解决措等</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，各部分施工如何相互交叉和衔接不合理， 施工质量效果和设计效果有较大差距。 </w:t>
            </w:r>
          </w:p>
          <w:p w14:paraId="790FB328">
            <w:pPr>
              <w:pStyle w:val="37"/>
              <w:keepNext w:val="0"/>
              <w:keepLines w:val="0"/>
              <w:pageBreakBefore w:val="0"/>
              <w:widowControl w:val="0"/>
              <w:suppressLineNumbers w:val="0"/>
              <w:kinsoku/>
              <w:wordWrap/>
              <w:overflowPunct/>
              <w:topLinePunct w:val="0"/>
              <w:autoSpaceDE/>
              <w:autoSpaceDN/>
              <w:bidi w:val="0"/>
              <w:adjustRightInd/>
              <w:snapToGrid/>
              <w:spacing w:before="101" w:beforeAutospacing="0" w:after="0" w:afterAutospacing="0" w:line="360" w:lineRule="auto"/>
              <w:ind w:left="107" w:leftChars="0" w:right="101" w:rightChars="0" w:firstLine="420" w:firstLineChars="200"/>
              <w:textAlignment w:val="auto"/>
              <w:rPr>
                <w:rFonts w:hint="default"/>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rFonts w:hint="default"/>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欠缺实战经验，措施简单只包含有重点和难点分析、重点和难点解决措等</w:t>
            </w:r>
            <w:r>
              <w:rPr>
                <w:rFonts w:hint="default"/>
                <w:color w:val="auto"/>
                <w:sz w:val="21"/>
                <w:szCs w:val="21"/>
                <w:highlight w:val="none"/>
              </w:rPr>
              <w:t>，未考虑各部分施工如何相互交叉和衔接，施工质量效果和设计效果的无法统一。</w:t>
            </w:r>
          </w:p>
        </w:tc>
      </w:tr>
      <w:tr w14:paraId="68CC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05D87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6</w:t>
            </w:r>
            <w:r>
              <w:rPr>
                <w:rFonts w:hint="eastAsia" w:cs="宋体"/>
                <w:color w:val="auto"/>
                <w:kern w:val="0"/>
                <w:sz w:val="21"/>
                <w:szCs w:val="21"/>
                <w:highlight w:val="none"/>
              </w:rPr>
              <w:t>分）</w:t>
            </w:r>
          </w:p>
        </w:tc>
        <w:tc>
          <w:tcPr>
            <w:tcW w:w="7413" w:type="dxa"/>
            <w:gridSpan w:val="2"/>
            <w:vAlign w:val="center"/>
          </w:tcPr>
          <w:p w14:paraId="047521CD">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14:paraId="473A2E09">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优（6分）</w:t>
            </w:r>
            <w:r>
              <w:rPr>
                <w:rFonts w:hint="default"/>
                <w:color w:val="auto"/>
                <w:sz w:val="21"/>
                <w:szCs w:val="21"/>
                <w:highlight w:val="none"/>
              </w:rPr>
              <w:t>：总体布置有针对性、合理，</w:t>
            </w:r>
            <w:r>
              <w:rPr>
                <w:rFonts w:hint="eastAsia"/>
                <w:color w:val="auto"/>
                <w:sz w:val="21"/>
                <w:szCs w:val="21"/>
                <w:highlight w:val="none"/>
                <w:lang w:eastAsia="zh-CN"/>
              </w:rPr>
              <w:t>完全</w:t>
            </w:r>
            <w:r>
              <w:rPr>
                <w:rFonts w:hint="default"/>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 xml:space="preserve">。 </w:t>
            </w:r>
          </w:p>
          <w:p w14:paraId="6DE32CCA">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default"/>
                <w:color w:val="auto"/>
                <w:sz w:val="21"/>
                <w:szCs w:val="21"/>
                <w:highlight w:val="none"/>
              </w:rPr>
              <w:t>良（</w:t>
            </w:r>
            <w:r>
              <w:rPr>
                <w:rFonts w:hint="eastAsia"/>
                <w:color w:val="auto"/>
                <w:sz w:val="21"/>
                <w:szCs w:val="21"/>
                <w:highlight w:val="none"/>
                <w:lang w:val="en-US" w:eastAsia="zh-CN"/>
              </w:rPr>
              <w:t>4</w:t>
            </w:r>
            <w:r>
              <w:rPr>
                <w:rFonts w:hint="default"/>
                <w:color w:val="auto"/>
                <w:sz w:val="21"/>
                <w:szCs w:val="21"/>
                <w:highlight w:val="none"/>
              </w:rPr>
              <w:t xml:space="preserve">分）：总体布置合理，能满足施工需要， </w:t>
            </w:r>
            <w:r>
              <w:rPr>
                <w:rFonts w:hint="eastAsia"/>
                <w:color w:val="auto"/>
                <w:sz w:val="21"/>
                <w:szCs w:val="21"/>
                <w:highlight w:val="none"/>
                <w:lang w:eastAsia="zh-CN"/>
              </w:rPr>
              <w:t>可以</w:t>
            </w:r>
            <w:r>
              <w:rPr>
                <w:rFonts w:hint="default"/>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w:t>
            </w:r>
          </w:p>
          <w:p w14:paraId="23C6B871">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中（2分）</w:t>
            </w:r>
            <w:r>
              <w:rPr>
                <w:rFonts w:hint="default"/>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并对每部分的区域进行细分管理</w:t>
            </w:r>
            <w:r>
              <w:rPr>
                <w:rFonts w:hint="default"/>
                <w:color w:val="auto"/>
                <w:sz w:val="21"/>
                <w:szCs w:val="21"/>
                <w:highlight w:val="none"/>
              </w:rPr>
              <w:t>。</w:t>
            </w:r>
          </w:p>
          <w:p w14:paraId="00790BEB">
            <w:pPr>
              <w:pStyle w:val="37"/>
              <w:keepNext w:val="0"/>
              <w:keepLines w:val="0"/>
              <w:pageBreakBefore w:val="0"/>
              <w:suppressLineNumbers w:val="0"/>
              <w:kinsoku/>
              <w:wordWrap/>
              <w:overflowPunct/>
              <w:topLinePunct w:val="0"/>
              <w:autoSpaceDE/>
              <w:autoSpaceDN/>
              <w:bidi w:val="0"/>
              <w:adjustRightInd/>
              <w:snapToGrid/>
              <w:spacing w:before="101" w:beforeAutospacing="0" w:after="0" w:afterAutospacing="0" w:line="360" w:lineRule="auto"/>
              <w:ind w:left="0" w:right="0" w:firstLine="420" w:firstLineChars="200"/>
              <w:textAlignment w:val="auto"/>
              <w:rPr>
                <w:rFonts w:hint="default"/>
                <w:color w:val="auto"/>
                <w:sz w:val="21"/>
                <w:szCs w:val="21"/>
                <w:highlight w:val="none"/>
              </w:rPr>
            </w:pPr>
            <w:r>
              <w:rPr>
                <w:rFonts w:hint="eastAsia"/>
                <w:color w:val="auto"/>
                <w:sz w:val="21"/>
                <w:szCs w:val="21"/>
                <w:highlight w:val="none"/>
                <w:lang w:eastAsia="zh-CN"/>
              </w:rPr>
              <w:t>一般（1分）</w:t>
            </w:r>
            <w:r>
              <w:rPr>
                <w:rFonts w:hint="default"/>
                <w:color w:val="auto"/>
                <w:sz w:val="21"/>
                <w:szCs w:val="21"/>
                <w:highlight w:val="none"/>
              </w:rPr>
              <w:t>：总体布置不合理，</w:t>
            </w:r>
            <w:r>
              <w:rPr>
                <w:rFonts w:hint="eastAsia"/>
                <w:color w:val="auto"/>
                <w:sz w:val="21"/>
                <w:szCs w:val="21"/>
                <w:highlight w:val="none"/>
                <w:lang w:val="en-US" w:eastAsia="zh-CN"/>
              </w:rPr>
              <w:t>每部分的区域管理</w:t>
            </w:r>
            <w:r>
              <w:rPr>
                <w:rFonts w:hint="default"/>
                <w:color w:val="auto"/>
                <w:sz w:val="21"/>
                <w:szCs w:val="21"/>
                <w:highlight w:val="none"/>
              </w:rPr>
              <w:t>不符合安全、文明生产要求。</w:t>
            </w:r>
          </w:p>
        </w:tc>
      </w:tr>
      <w:tr w14:paraId="30A5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07F2708">
            <w:pPr>
              <w:keepNext w:val="0"/>
              <w:keepLines w:val="0"/>
              <w:pageBreakBefore w:val="0"/>
              <w:suppressLineNumbers w:val="0"/>
              <w:kinsoku/>
              <w:wordWrap/>
              <w:overflowPunct/>
              <w:topLinePunct w:val="0"/>
              <w:autoSpaceDE/>
              <w:autoSpaceDN/>
              <w:bidi w:val="0"/>
              <w:snapToGrid/>
              <w:spacing w:before="0" w:beforeAutospacing="0" w:after="0" w:afterAutospacing="0" w:line="360" w:lineRule="auto"/>
              <w:ind w:left="0" w:right="0"/>
              <w:jc w:val="both"/>
              <w:rPr>
                <w:rFonts w:hint="default"/>
                <w:b/>
                <w:bCs/>
                <w:color w:val="auto"/>
                <w:sz w:val="21"/>
                <w:szCs w:val="21"/>
                <w:highlight w:val="none"/>
              </w:rPr>
            </w:pPr>
            <w:r>
              <w:rPr>
                <w:rFonts w:hint="eastAsia"/>
                <w:b/>
                <w:bCs/>
                <w:color w:val="auto"/>
                <w:sz w:val="21"/>
                <w:szCs w:val="21"/>
                <w:highlight w:val="none"/>
                <w:lang w:val="en-US" w:eastAsia="zh-CN"/>
              </w:rPr>
              <w:t>2、报价文件</w:t>
            </w:r>
            <w:r>
              <w:rPr>
                <w:rFonts w:hint="default"/>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rFonts w:hint="default"/>
                <w:b/>
                <w:bCs/>
                <w:color w:val="auto"/>
                <w:sz w:val="21"/>
                <w:szCs w:val="21"/>
                <w:highlight w:val="none"/>
              </w:rPr>
              <w:t>分）</w:t>
            </w:r>
          </w:p>
        </w:tc>
        <w:tc>
          <w:tcPr>
            <w:tcW w:w="7413" w:type="dxa"/>
            <w:gridSpan w:val="2"/>
            <w:vAlign w:val="top"/>
          </w:tcPr>
          <w:p w14:paraId="1BE0B3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08AE39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bl>
    <w:p w14:paraId="41E3644A">
      <w:pPr>
        <w:numPr>
          <w:ilvl w:val="0"/>
          <w:numId w:val="7"/>
        </w:numP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14:paraId="15938A8E">
      <w:pPr>
        <w:numPr>
          <w:ilvl w:val="0"/>
          <w:numId w:val="0"/>
        </w:num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14:paraId="6BC3E3D0">
      <w:pPr>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13BE67CC">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14:paraId="7792C5FC">
      <w:pPr>
        <w:pStyle w:val="41"/>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043EF6A3">
      <w:pPr>
        <w:pStyle w:val="3"/>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43" w:name="_Toc80205936"/>
      <w:bookmarkStart w:id="144" w:name="_Toc80886940"/>
      <w:r>
        <w:rPr>
          <w:rFonts w:hint="eastAsia" w:ascii="宋体" w:hAnsi="宋体" w:eastAsia="宋体" w:cs="宋体"/>
          <w:b/>
          <w:bCs/>
          <w:color w:val="auto"/>
          <w:sz w:val="24"/>
          <w:highlight w:val="none"/>
          <w:lang w:val="en-US" w:eastAsia="zh-CN" w:bidi="hi-IN"/>
        </w:rPr>
        <w:t>五、 评审过程的保密与录像</w:t>
      </w:r>
      <w:bookmarkEnd w:id="143"/>
      <w:bookmarkEnd w:id="144"/>
    </w:p>
    <w:p w14:paraId="7C8FCADD">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354E1515">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2B053BA5">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1B4DE7DA">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79814F5">
      <w:pPr>
        <w:pStyle w:val="5"/>
        <w:rPr>
          <w:rFonts w:hint="eastAsia" w:ascii="宋体" w:hAnsi="宋体" w:eastAsia="宋体" w:cs="宋体"/>
          <w:color w:val="auto"/>
          <w:lang w:val="en-US" w:eastAsia="zh-CN"/>
        </w:rPr>
      </w:pPr>
    </w:p>
    <w:p w14:paraId="0FEBD11D">
      <w:pPr>
        <w:pStyle w:val="30"/>
        <w:rPr>
          <w:rFonts w:hint="eastAsia" w:ascii="宋体" w:hAnsi="宋体" w:cs="宋体"/>
          <w:bCs/>
          <w:color w:val="auto"/>
          <w:sz w:val="21"/>
          <w:szCs w:val="21"/>
          <w:highlight w:val="none"/>
        </w:rPr>
      </w:pPr>
    </w:p>
    <w:p w14:paraId="41083129">
      <w:pPr>
        <w:pStyle w:val="29"/>
        <w:rPr>
          <w:rFonts w:hint="eastAsia" w:ascii="宋体" w:hAnsi="宋体" w:cs="宋体"/>
          <w:bCs/>
          <w:color w:val="auto"/>
          <w:sz w:val="21"/>
          <w:szCs w:val="21"/>
          <w:highlight w:val="none"/>
        </w:rPr>
      </w:pPr>
    </w:p>
    <w:p w14:paraId="5A1CC08F">
      <w:pPr>
        <w:pStyle w:val="30"/>
        <w:rPr>
          <w:rFonts w:hint="eastAsia" w:ascii="宋体" w:hAnsi="宋体" w:cs="宋体"/>
          <w:bCs/>
          <w:color w:val="auto"/>
          <w:sz w:val="21"/>
          <w:szCs w:val="21"/>
          <w:highlight w:val="none"/>
        </w:rPr>
      </w:pPr>
    </w:p>
    <w:p w14:paraId="1BFE79E9">
      <w:pPr>
        <w:pStyle w:val="29"/>
        <w:rPr>
          <w:rFonts w:hint="eastAsia" w:ascii="宋体" w:hAnsi="宋体" w:cs="宋体"/>
          <w:bCs/>
          <w:color w:val="auto"/>
          <w:sz w:val="21"/>
          <w:szCs w:val="21"/>
          <w:highlight w:val="none"/>
        </w:rPr>
      </w:pPr>
    </w:p>
    <w:p w14:paraId="5F402353">
      <w:pPr>
        <w:pStyle w:val="30"/>
        <w:rPr>
          <w:rFonts w:hint="eastAsia"/>
        </w:rPr>
      </w:pPr>
    </w:p>
    <w:p w14:paraId="41E760F1">
      <w:pPr>
        <w:pStyle w:val="29"/>
        <w:rPr>
          <w:rFonts w:hint="eastAsia" w:ascii="宋体" w:hAnsi="宋体" w:cs="宋体"/>
          <w:bCs/>
          <w:color w:val="auto"/>
          <w:sz w:val="21"/>
          <w:szCs w:val="21"/>
          <w:highlight w:val="none"/>
        </w:rPr>
      </w:pPr>
    </w:p>
    <w:p w14:paraId="7703AE86">
      <w:pPr>
        <w:pStyle w:val="30"/>
        <w:rPr>
          <w:rFonts w:hint="eastAsia" w:ascii="宋体" w:hAnsi="宋体" w:cs="宋体"/>
          <w:bCs/>
          <w:color w:val="auto"/>
          <w:sz w:val="21"/>
          <w:szCs w:val="21"/>
          <w:highlight w:val="none"/>
        </w:rPr>
      </w:pPr>
    </w:p>
    <w:p w14:paraId="1BAB271E">
      <w:pPr>
        <w:pStyle w:val="30"/>
        <w:rPr>
          <w:rFonts w:hint="eastAsia" w:ascii="宋体" w:hAnsi="宋体" w:cs="宋体"/>
          <w:bCs/>
          <w:color w:val="auto"/>
          <w:sz w:val="21"/>
          <w:szCs w:val="21"/>
          <w:highlight w:val="none"/>
        </w:rPr>
      </w:pPr>
    </w:p>
    <w:p w14:paraId="1778A6EB">
      <w:pP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14:paraId="02F6C4C5">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14:paraId="058935FF">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41F6CF08">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14:paraId="37D640B9">
      <w:pP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14:paraId="7A823FBF">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（1）供应商在磋商小组规定的时间内按要求再次以书面形式报价，并由法定代表人或授权代理人签字确认。</w:t>
      </w:r>
    </w:p>
    <w:p w14:paraId="073E6115">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14:paraId="3332EF87">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14:paraId="59057AF6">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14:paraId="69A75145">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14:paraId="70D1061B">
      <w:pP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14:paraId="14E27C43">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14:paraId="37E34FE5">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14:paraId="5624C392">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14:paraId="6071249B">
      <w:pP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14:paraId="7B70BB1B">
      <w:pP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14:paraId="5EE5DCE4">
      <w:pPr>
        <w:pStyle w:val="29"/>
        <w:rPr>
          <w:rFonts w:hint="eastAsia"/>
          <w:color w:val="auto"/>
          <w:sz w:val="21"/>
          <w:szCs w:val="21"/>
          <w:highlight w:val="none"/>
        </w:rPr>
        <w:sectPr>
          <w:headerReference r:id="rId16" w:type="default"/>
          <w:footerReference r:id="rId17" w:type="default"/>
          <w:pgSz w:w="11906" w:h="16838"/>
          <w:pgMar w:top="1134" w:right="1134" w:bottom="1134" w:left="1417" w:header="851" w:footer="851" w:gutter="0"/>
          <w:pgNumType w:fmt="decimal"/>
          <w:cols w:space="720" w:num="1"/>
          <w:formProt w:val="1"/>
          <w:docGrid w:linePitch="312" w:charSpace="43007"/>
        </w:sectPr>
      </w:pPr>
    </w:p>
    <w:p w14:paraId="6D1AEF12">
      <w:pPr>
        <w:pStyle w:val="29"/>
        <w:spacing w:line="360" w:lineRule="auto"/>
        <w:jc w:val="center"/>
        <w:rPr>
          <w:rFonts w:hint="eastAsia" w:ascii="宋体" w:hAnsi="宋体"/>
          <w:b/>
          <w:color w:val="auto"/>
          <w:sz w:val="32"/>
          <w:szCs w:val="32"/>
          <w:highlight w:val="none"/>
        </w:rPr>
      </w:pPr>
    </w:p>
    <w:p w14:paraId="3AB76B96">
      <w:pPr>
        <w:pStyle w:val="30"/>
        <w:rPr>
          <w:rFonts w:hint="eastAsia" w:ascii="宋体" w:hAnsi="宋体" w:eastAsia="宋体"/>
          <w:color w:val="auto"/>
          <w:sz w:val="32"/>
          <w:szCs w:val="32"/>
          <w:highlight w:val="none"/>
        </w:rPr>
      </w:pPr>
    </w:p>
    <w:p w14:paraId="4A35A8C7">
      <w:pPr>
        <w:pStyle w:val="29"/>
        <w:rPr>
          <w:rFonts w:hint="eastAsia" w:ascii="宋体" w:hAnsi="宋体"/>
          <w:b/>
          <w:color w:val="auto"/>
          <w:sz w:val="32"/>
          <w:szCs w:val="32"/>
          <w:highlight w:val="none"/>
        </w:rPr>
      </w:pPr>
    </w:p>
    <w:p w14:paraId="635A0002">
      <w:pPr>
        <w:pStyle w:val="30"/>
        <w:rPr>
          <w:rFonts w:hint="eastAsia"/>
          <w:color w:val="auto"/>
          <w:highlight w:val="none"/>
        </w:rPr>
      </w:pPr>
    </w:p>
    <w:p w14:paraId="5E3FDA89">
      <w:pPr>
        <w:pStyle w:val="30"/>
        <w:rPr>
          <w:rFonts w:hint="eastAsia" w:ascii="宋体" w:hAnsi="宋体" w:eastAsia="宋体"/>
          <w:color w:val="auto"/>
          <w:sz w:val="32"/>
          <w:szCs w:val="32"/>
          <w:highlight w:val="none"/>
        </w:rPr>
      </w:pPr>
    </w:p>
    <w:p w14:paraId="372497AB">
      <w:pPr>
        <w:pStyle w:val="29"/>
        <w:rPr>
          <w:rFonts w:hint="eastAsia" w:ascii="宋体" w:hAnsi="宋体"/>
          <w:b/>
          <w:color w:val="auto"/>
          <w:sz w:val="32"/>
          <w:szCs w:val="32"/>
          <w:highlight w:val="none"/>
        </w:rPr>
      </w:pPr>
    </w:p>
    <w:p w14:paraId="3DD69022">
      <w:pPr>
        <w:pStyle w:val="30"/>
        <w:rPr>
          <w:rFonts w:hint="eastAsia"/>
          <w:color w:val="auto"/>
          <w:highlight w:val="none"/>
        </w:rPr>
      </w:pPr>
    </w:p>
    <w:p w14:paraId="1356AE38">
      <w:pPr>
        <w:pStyle w:val="29"/>
        <w:spacing w:line="360" w:lineRule="auto"/>
        <w:jc w:val="center"/>
        <w:outlineLvl w:val="0"/>
        <w:rPr>
          <w:rFonts w:hint="eastAsia" w:ascii="宋体" w:hAnsi="宋体"/>
          <w:b/>
          <w:color w:val="auto"/>
          <w:sz w:val="32"/>
          <w:szCs w:val="32"/>
          <w:highlight w:val="none"/>
        </w:rPr>
      </w:pPr>
      <w:bookmarkStart w:id="145" w:name="_Toc5706"/>
      <w:r>
        <w:rPr>
          <w:rFonts w:hint="eastAsia" w:ascii="宋体" w:hAnsi="宋体"/>
          <w:b/>
          <w:color w:val="auto"/>
          <w:sz w:val="32"/>
          <w:szCs w:val="32"/>
          <w:highlight w:val="none"/>
        </w:rPr>
        <w:t>第七章   施工图纸及工程量清单</w:t>
      </w:r>
      <w:bookmarkEnd w:id="145"/>
    </w:p>
    <w:p w14:paraId="53652195">
      <w:pPr>
        <w:pStyle w:val="30"/>
        <w:jc w:val="center"/>
        <w:rPr>
          <w:color w:val="auto"/>
          <w:highlight w:val="none"/>
        </w:rPr>
      </w:pPr>
      <w:r>
        <w:rPr>
          <w:rFonts w:hint="eastAsia"/>
          <w:color w:val="auto"/>
          <w:highlight w:val="none"/>
        </w:rPr>
        <w:t>另册</w:t>
      </w:r>
    </w:p>
    <w:p w14:paraId="2E94CE50">
      <w:pPr>
        <w:rPr>
          <w:color w:val="auto"/>
        </w:rPr>
      </w:pPr>
    </w:p>
    <w:sectPr>
      <w:pgSz w:w="11906" w:h="16838"/>
      <w:pgMar w:top="1134" w:right="1134" w:bottom="1134" w:left="1417" w:header="851" w:footer="851" w:gutter="0"/>
      <w:pgNumType w:fmt="decimal"/>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5911518-5274-43CD-B7C9-B10FB8D0A4C0}"/>
  </w:font>
  <w:font w:name="黑体">
    <w:panose1 w:val="02010609060101010101"/>
    <w:charset w:val="86"/>
    <w:family w:val="auto"/>
    <w:pitch w:val="default"/>
    <w:sig w:usb0="800002BF" w:usb1="38CF7CFA" w:usb2="00000016" w:usb3="00000000" w:csb0="00040001" w:csb1="00000000"/>
    <w:embedRegular r:id="rId2" w:fontKey="{2860910B-F3A9-4C1D-960E-AD1267203D7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4F473B0C-DC4A-461C-9ED9-15F79CDF50BD}"/>
  </w:font>
  <w:font w:name="Mangal">
    <w:altName w:val="DejaVu Math TeX Gyre"/>
    <w:panose1 w:val="02040503050203030202"/>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embedRegular r:id="rId4" w:fontKey="{7623F588-671D-4AB5-89BB-536C5F539942}"/>
  </w:font>
  <w:font w:name="仿宋_GB2312">
    <w:panose1 w:val="02010609030101010101"/>
    <w:charset w:val="86"/>
    <w:family w:val="modern"/>
    <w:pitch w:val="default"/>
    <w:sig w:usb0="00000001" w:usb1="080E0000" w:usb2="00000000" w:usb3="00000000" w:csb0="00040000" w:csb1="00000000"/>
    <w:embedRegular r:id="rId5" w:fontKey="{45838508-863B-4246-B324-8A5FBF5DDB4C}"/>
  </w:font>
  <w:font w:name="方正隶书简体">
    <w:altName w:val="宋体"/>
    <w:panose1 w:val="00000000000000000000"/>
    <w:charset w:val="86"/>
    <w:family w:val="roman"/>
    <w:pitch w:val="default"/>
    <w:sig w:usb0="00000000" w:usb1="00000000" w:usb2="00000000" w:usb3="00000000" w:csb0="00040001" w:csb1="00000000"/>
    <w:embedRegular r:id="rId6" w:fontKey="{757E14B5-E028-4A2D-BA16-3814D65F4B79}"/>
  </w:font>
  <w:font w:name="楷体_GB2312">
    <w:panose1 w:val="02010609030101010101"/>
    <w:charset w:val="86"/>
    <w:family w:val="modern"/>
    <w:pitch w:val="default"/>
    <w:sig w:usb0="00000001" w:usb1="080E0000" w:usb2="00000000" w:usb3="00000000" w:csb0="00040000" w:csb1="00000000"/>
    <w:embedRegular r:id="rId7" w:fontKey="{4D7D12B6-4DB6-4AE9-BCA4-6F3C4A402BE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704E1">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A38B">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Fonts w:hint="eastAsia"/>
      </w:rPr>
      <w:t>６</w:t>
    </w:r>
    <w:r>
      <w:rPr>
        <w:rStyle w:val="24"/>
      </w:rPr>
      <w:fldChar w:fldCharType="end"/>
    </w:r>
  </w:p>
  <w:p w14:paraId="6C4A024C">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0549">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75F5">
    <w:pPr>
      <w:pStyle w:val="3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6FBAEF">
                          <w:pPr>
                            <w:pStyle w:val="14"/>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D6FBAEF">
                    <w:pPr>
                      <w:pStyle w:val="1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CA40D">
    <w:pPr>
      <w:pStyle w:val="14"/>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56C59">
    <w:pPr>
      <w:pStyle w:val="14"/>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AF436">
    <w:pPr>
      <w:pStyle w:val="14"/>
      <w:rPr>
        <w:rFonts w:hint="default"/>
        <w:lang w:val="en-US"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EE856">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172438">
                          <w:pPr>
                            <w:pStyle w:val="14"/>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F172438">
                    <w:pPr>
                      <w:pStyle w:val="14"/>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48DB">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CECFC">
    <w:pPr>
      <w:pStyle w:val="15"/>
      <w:pBdr>
        <w:bottom w:val="none" w:color="auto" w:sz="0" w:space="0"/>
      </w:pBdr>
    </w:pPr>
  </w:p>
  <w:p w14:paraId="29A03539">
    <w:pPr>
      <w:pStyle w:val="15"/>
      <w:pBdr>
        <w:bottom w:val="none" w:color="auto" w:sz="0" w:space="0"/>
      </w:pBdr>
    </w:pPr>
  </w:p>
  <w:p w14:paraId="2A84DED8">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D286">
    <w:pPr>
      <w:pStyle w:val="38"/>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C8514">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E2860">
    <w:pPr>
      <w:pBdr>
        <w:bottom w:val="none" w:color="auto" w:sz="0" w:space="0"/>
      </w:pBdr>
      <w:spacing w:line="100" w:lineRule="auto"/>
      <w:rPr>
        <w:rFonts w:ascii="Arial"/>
        <w:sz w:val="2"/>
      </w:rPr>
    </w:pPr>
    <w:r>
      <mc:AlternateContent>
        <mc:Choice Requires="wps">
          <w:drawing>
            <wp:anchor distT="0" distB="0" distL="114300" distR="114300" simplePos="0" relativeHeight="251662336"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2336;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593E9">
    <w:pPr>
      <w:spacing w:line="100" w:lineRule="auto"/>
      <w:rPr>
        <w:rFonts w:ascii="Arial"/>
        <w:sz w:val="2"/>
      </w:rPr>
    </w:pPr>
    <w:r>
      <mc:AlternateContent>
        <mc:Choice Requires="wps">
          <w:drawing>
            <wp:anchor distT="0" distB="0" distL="114300" distR="114300" simplePos="0" relativeHeight="251663360"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3360;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9C4E">
    <w:pPr>
      <w:pStyle w:val="15"/>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A34FD10"/>
    <w:multiLevelType w:val="singleLevel"/>
    <w:tmpl w:val="AA34FD10"/>
    <w:lvl w:ilvl="0" w:tentative="0">
      <w:start w:val="1"/>
      <w:numFmt w:val="chineseCounting"/>
      <w:suff w:val="space"/>
      <w:lvlText w:val="第%1章"/>
      <w:lvlJc w:val="left"/>
      <w:rPr>
        <w:rFonts w:hint="eastAsia"/>
      </w:rPr>
    </w:lvl>
  </w:abstractNum>
  <w:abstractNum w:abstractNumId="2">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3">
    <w:nsid w:val="075127BB"/>
    <w:multiLevelType w:val="singleLevel"/>
    <w:tmpl w:val="075127BB"/>
    <w:lvl w:ilvl="0" w:tentative="0">
      <w:start w:val="5"/>
      <w:numFmt w:val="chineseCounting"/>
      <w:suff w:val="nothing"/>
      <w:lvlText w:val="%1、"/>
      <w:lvlJc w:val="left"/>
      <w:rPr>
        <w:rFonts w:hint="eastAsia"/>
      </w:rPr>
    </w:lvl>
  </w:abstractNum>
  <w:abstractNum w:abstractNumId="4">
    <w:nsid w:val="44E742F2"/>
    <w:multiLevelType w:val="singleLevel"/>
    <w:tmpl w:val="44E742F2"/>
    <w:lvl w:ilvl="0" w:tentative="0">
      <w:start w:val="3"/>
      <w:numFmt w:val="decimal"/>
      <w:lvlText w:val="%1."/>
      <w:lvlJc w:val="left"/>
      <w:pPr>
        <w:tabs>
          <w:tab w:val="left" w:pos="312"/>
        </w:tabs>
      </w:pPr>
    </w:lvl>
  </w:abstractNum>
  <w:abstractNum w:abstractNumId="5">
    <w:nsid w:val="697E4BDF"/>
    <w:multiLevelType w:val="singleLevel"/>
    <w:tmpl w:val="697E4BDF"/>
    <w:lvl w:ilvl="0" w:tentative="0">
      <w:start w:val="5"/>
      <w:numFmt w:val="decimal"/>
      <w:suff w:val="nothing"/>
      <w:lvlText w:val="%1、"/>
      <w:lvlJc w:val="left"/>
    </w:lvl>
  </w:abstractNum>
  <w:abstractNum w:abstractNumId="6">
    <w:nsid w:val="76D49BAE"/>
    <w:multiLevelType w:val="singleLevel"/>
    <w:tmpl w:val="76D49BAE"/>
    <w:lvl w:ilvl="0" w:tentative="0">
      <w:start w:val="5"/>
      <w:numFmt w:val="chineseCounting"/>
      <w:suff w:val="nothing"/>
      <w:lvlText w:val="%1、"/>
      <w:lvlJc w:val="left"/>
      <w:rPr>
        <w:rFonts w:hint="eastAsia"/>
      </w:rPr>
    </w:lvl>
  </w:abstractNum>
  <w:num w:numId="1">
    <w:abstractNumId w:val="1"/>
  </w:num>
  <w:num w:numId="2">
    <w:abstractNumId w:val="6"/>
  </w:num>
  <w:num w:numId="3">
    <w:abstractNumId w:val="4"/>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formatting="1" w:enforcement="1" w:cryptProviderType="rsaFull" w:cryptAlgorithmClass="hash" w:cryptAlgorithmType="typeAny" w:cryptAlgorithmSid="4" w:cryptSpinCount="0" w:hash="6yZPKIArMgwyIrW/1wT1aUmNTMI=" w:salt="+CBh8fPBrU2+nORk/osKNA=="/>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2027AF"/>
    <w:rsid w:val="01B34312"/>
    <w:rsid w:val="01F02AF1"/>
    <w:rsid w:val="02AC6223"/>
    <w:rsid w:val="030C4C45"/>
    <w:rsid w:val="055F58C5"/>
    <w:rsid w:val="071F55C0"/>
    <w:rsid w:val="07320AC2"/>
    <w:rsid w:val="090745A8"/>
    <w:rsid w:val="09176EE3"/>
    <w:rsid w:val="09593447"/>
    <w:rsid w:val="0AD457D5"/>
    <w:rsid w:val="0B005F5D"/>
    <w:rsid w:val="0BB02781"/>
    <w:rsid w:val="0BB50C28"/>
    <w:rsid w:val="0BFB2792"/>
    <w:rsid w:val="0C3A0683"/>
    <w:rsid w:val="0CCF4D17"/>
    <w:rsid w:val="0DD70E9F"/>
    <w:rsid w:val="0E3D4936"/>
    <w:rsid w:val="0E6049DB"/>
    <w:rsid w:val="0EA313EA"/>
    <w:rsid w:val="109F51B3"/>
    <w:rsid w:val="10D25C88"/>
    <w:rsid w:val="112C4AE9"/>
    <w:rsid w:val="11C11B68"/>
    <w:rsid w:val="12123139"/>
    <w:rsid w:val="128424D9"/>
    <w:rsid w:val="12F35C08"/>
    <w:rsid w:val="1324110B"/>
    <w:rsid w:val="13500F2D"/>
    <w:rsid w:val="13FC0BBF"/>
    <w:rsid w:val="150450D9"/>
    <w:rsid w:val="16024CD6"/>
    <w:rsid w:val="17120B05"/>
    <w:rsid w:val="17716417"/>
    <w:rsid w:val="19B56C9A"/>
    <w:rsid w:val="1C702787"/>
    <w:rsid w:val="1D9864DE"/>
    <w:rsid w:val="1FE77392"/>
    <w:rsid w:val="20CF3CE7"/>
    <w:rsid w:val="20DD2CF7"/>
    <w:rsid w:val="22385AFF"/>
    <w:rsid w:val="22C17756"/>
    <w:rsid w:val="23D91F07"/>
    <w:rsid w:val="24224474"/>
    <w:rsid w:val="253D2794"/>
    <w:rsid w:val="254E2731"/>
    <w:rsid w:val="257E3626"/>
    <w:rsid w:val="26612BE0"/>
    <w:rsid w:val="27425E50"/>
    <w:rsid w:val="27DF37AD"/>
    <w:rsid w:val="284D6D68"/>
    <w:rsid w:val="294E35FB"/>
    <w:rsid w:val="29DD1C30"/>
    <w:rsid w:val="2A005DA3"/>
    <w:rsid w:val="2A28618B"/>
    <w:rsid w:val="2AA77BC3"/>
    <w:rsid w:val="2ABC734E"/>
    <w:rsid w:val="2B88422F"/>
    <w:rsid w:val="2B952D9C"/>
    <w:rsid w:val="2D643EE1"/>
    <w:rsid w:val="2D67115C"/>
    <w:rsid w:val="2D683E6D"/>
    <w:rsid w:val="2FF73BA9"/>
    <w:rsid w:val="30D0400A"/>
    <w:rsid w:val="31AD44DE"/>
    <w:rsid w:val="331626EE"/>
    <w:rsid w:val="33B67FF6"/>
    <w:rsid w:val="35B83119"/>
    <w:rsid w:val="378676A1"/>
    <w:rsid w:val="38282C21"/>
    <w:rsid w:val="382C440E"/>
    <w:rsid w:val="39467D8B"/>
    <w:rsid w:val="3A477BE0"/>
    <w:rsid w:val="3A9657FF"/>
    <w:rsid w:val="3B0221F6"/>
    <w:rsid w:val="3BE83FA9"/>
    <w:rsid w:val="3CAE03B6"/>
    <w:rsid w:val="3E155618"/>
    <w:rsid w:val="3E304B29"/>
    <w:rsid w:val="3E36702A"/>
    <w:rsid w:val="3EEA1A03"/>
    <w:rsid w:val="3F530122"/>
    <w:rsid w:val="413C678F"/>
    <w:rsid w:val="41952473"/>
    <w:rsid w:val="420C5218"/>
    <w:rsid w:val="429D4387"/>
    <w:rsid w:val="432F233E"/>
    <w:rsid w:val="43FA795C"/>
    <w:rsid w:val="449F74D0"/>
    <w:rsid w:val="44BA7B88"/>
    <w:rsid w:val="459E6943"/>
    <w:rsid w:val="46291052"/>
    <w:rsid w:val="46571466"/>
    <w:rsid w:val="46A40FA9"/>
    <w:rsid w:val="46E37CCC"/>
    <w:rsid w:val="47212364"/>
    <w:rsid w:val="483A6747"/>
    <w:rsid w:val="489C2ECF"/>
    <w:rsid w:val="49B542D6"/>
    <w:rsid w:val="4A1009F7"/>
    <w:rsid w:val="4ADC4C56"/>
    <w:rsid w:val="4B650E36"/>
    <w:rsid w:val="4BFE2ECA"/>
    <w:rsid w:val="4C0C483E"/>
    <w:rsid w:val="4C361558"/>
    <w:rsid w:val="4E983985"/>
    <w:rsid w:val="4F52428A"/>
    <w:rsid w:val="4F5F78A0"/>
    <w:rsid w:val="506E408B"/>
    <w:rsid w:val="50EA2026"/>
    <w:rsid w:val="50F22377"/>
    <w:rsid w:val="5155508B"/>
    <w:rsid w:val="517D2C22"/>
    <w:rsid w:val="51885E41"/>
    <w:rsid w:val="52463CC1"/>
    <w:rsid w:val="52FC4970"/>
    <w:rsid w:val="53E76A21"/>
    <w:rsid w:val="54342B51"/>
    <w:rsid w:val="54F246F3"/>
    <w:rsid w:val="552D4E0B"/>
    <w:rsid w:val="55604FD5"/>
    <w:rsid w:val="5582738A"/>
    <w:rsid w:val="55FF6B8D"/>
    <w:rsid w:val="56C5399A"/>
    <w:rsid w:val="57511389"/>
    <w:rsid w:val="59D538CC"/>
    <w:rsid w:val="5A487471"/>
    <w:rsid w:val="5A4D2FA3"/>
    <w:rsid w:val="5AFE55D9"/>
    <w:rsid w:val="5B334B73"/>
    <w:rsid w:val="5B823F90"/>
    <w:rsid w:val="5C2959FF"/>
    <w:rsid w:val="5C896674"/>
    <w:rsid w:val="5D480DFC"/>
    <w:rsid w:val="5D4C4041"/>
    <w:rsid w:val="5DA9075A"/>
    <w:rsid w:val="5DDA108E"/>
    <w:rsid w:val="5E6C52B2"/>
    <w:rsid w:val="5EC734CA"/>
    <w:rsid w:val="60D77618"/>
    <w:rsid w:val="613F38F1"/>
    <w:rsid w:val="63821F13"/>
    <w:rsid w:val="64A930CD"/>
    <w:rsid w:val="65BF7472"/>
    <w:rsid w:val="65CD5006"/>
    <w:rsid w:val="662232E5"/>
    <w:rsid w:val="663544CE"/>
    <w:rsid w:val="6860594D"/>
    <w:rsid w:val="69EB0AAC"/>
    <w:rsid w:val="6A9218A6"/>
    <w:rsid w:val="6AFB6ED0"/>
    <w:rsid w:val="6B217424"/>
    <w:rsid w:val="6C070D0B"/>
    <w:rsid w:val="6DE06E27"/>
    <w:rsid w:val="6E273A79"/>
    <w:rsid w:val="6EBC7B8F"/>
    <w:rsid w:val="6EBD2F41"/>
    <w:rsid w:val="70DB3FF7"/>
    <w:rsid w:val="70E84778"/>
    <w:rsid w:val="71781C4C"/>
    <w:rsid w:val="727644F9"/>
    <w:rsid w:val="72F943F2"/>
    <w:rsid w:val="73B513F3"/>
    <w:rsid w:val="73C03FFE"/>
    <w:rsid w:val="741D4694"/>
    <w:rsid w:val="74736BDD"/>
    <w:rsid w:val="74FB2EA3"/>
    <w:rsid w:val="7599649C"/>
    <w:rsid w:val="768C3D6E"/>
    <w:rsid w:val="7727635A"/>
    <w:rsid w:val="77DF12DF"/>
    <w:rsid w:val="77E17995"/>
    <w:rsid w:val="79033C91"/>
    <w:rsid w:val="795443BD"/>
    <w:rsid w:val="7A160FF1"/>
    <w:rsid w:val="7ADC3C75"/>
    <w:rsid w:val="7B6F1D5A"/>
    <w:rsid w:val="7BDC361F"/>
    <w:rsid w:val="7CCB2423"/>
    <w:rsid w:val="7E9C48E7"/>
    <w:rsid w:val="7F340715"/>
    <w:rsid w:val="7F5D730F"/>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lang w:val="en-US" w:eastAsia="zh-CN" w:bidi="hi-IN"/>
    </w:rPr>
  </w:style>
  <w:style w:type="paragraph" w:styleId="2">
    <w:name w:val="heading 1"/>
    <w:basedOn w:val="1"/>
    <w:next w:val="1"/>
    <w:autoRedefine/>
    <w:qFormat/>
    <w:uiPriority w:val="99"/>
    <w:pPr>
      <w:keepNext/>
      <w:keepLines/>
      <w:spacing w:line="400" w:lineRule="exact"/>
      <w:outlineLvl w:val="0"/>
    </w:pPr>
    <w:rPr>
      <w:b/>
      <w:kern w:val="0"/>
      <w:sz w:val="44"/>
    </w:rPr>
  </w:style>
  <w:style w:type="paragraph" w:styleId="3">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5">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index 6"/>
    <w:basedOn w:val="1"/>
    <w:next w:val="1"/>
    <w:autoRedefine/>
    <w:qFormat/>
    <w:uiPriority w:val="0"/>
    <w:pPr>
      <w:ind w:left="1000" w:leftChars="1000"/>
    </w:pPr>
  </w:style>
  <w:style w:type="paragraph" w:styleId="9">
    <w:name w:val="Body Text"/>
    <w:basedOn w:val="1"/>
    <w:autoRedefine/>
    <w:semiHidden/>
    <w:qFormat/>
    <w:uiPriority w:val="0"/>
    <w:pPr>
      <w:spacing w:after="120"/>
    </w:pPr>
  </w:style>
  <w:style w:type="paragraph" w:styleId="10">
    <w:name w:val="Body Text Indent"/>
    <w:basedOn w:val="1"/>
    <w:next w:val="11"/>
    <w:autoRedefine/>
    <w:qFormat/>
    <w:uiPriority w:val="0"/>
    <w:pPr>
      <w:spacing w:line="200" w:lineRule="exact"/>
      <w:ind w:firstLine="301"/>
    </w:pPr>
    <w:rPr>
      <w:rFonts w:ascii="宋体" w:hAnsi="Courier New"/>
      <w:spacing w:val="-4"/>
      <w:sz w:val="18"/>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Plain Text"/>
    <w:basedOn w:val="1"/>
    <w:next w:val="5"/>
    <w:autoRedefine/>
    <w:qFormat/>
    <w:uiPriority w:val="99"/>
    <w:rPr>
      <w:rFonts w:ascii="宋体" w:hAnsi="宋体"/>
    </w:rPr>
  </w:style>
  <w:style w:type="paragraph" w:styleId="13">
    <w:name w:val="Date"/>
    <w:basedOn w:val="1"/>
    <w:next w:val="1"/>
    <w:autoRedefine/>
    <w:qFormat/>
    <w:uiPriority w:val="0"/>
    <w:rPr>
      <w:rFonts w:ascii="宋体"/>
      <w:color w:val="000000"/>
      <w:kern w:val="0"/>
      <w:sz w:val="30"/>
    </w:rPr>
  </w:style>
  <w:style w:type="paragraph" w:styleId="14">
    <w:name w:val="footer"/>
    <w:basedOn w:val="1"/>
    <w:next w:val="1"/>
    <w:autoRedefine/>
    <w:qFormat/>
    <w:uiPriority w:val="99"/>
    <w:pPr>
      <w:tabs>
        <w:tab w:val="center" w:pos="4153"/>
        <w:tab w:val="right" w:pos="8306"/>
      </w:tabs>
      <w:snapToGrid w:val="0"/>
      <w:jc w:val="left"/>
    </w:pPr>
    <w:rPr>
      <w:rFonts w:cs="Mangal"/>
      <w:sz w:val="18"/>
      <w:szCs w:val="16"/>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autoRedefine/>
    <w:qFormat/>
    <w:uiPriority w:val="39"/>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18">
    <w:name w:val="index 1"/>
    <w:basedOn w:val="1"/>
    <w:next w:val="1"/>
    <w:autoRedefine/>
    <w:qFormat/>
    <w:uiPriority w:val="99"/>
  </w:style>
  <w:style w:type="paragraph" w:styleId="19">
    <w:name w:val="Title"/>
    <w:basedOn w:val="1"/>
    <w:next w:val="1"/>
    <w:autoRedefine/>
    <w:qFormat/>
    <w:uiPriority w:val="10"/>
    <w:pPr>
      <w:spacing w:before="240" w:after="60"/>
      <w:jc w:val="center"/>
      <w:outlineLvl w:val="0"/>
    </w:pPr>
    <w:rPr>
      <w:rFonts w:ascii="Cambria" w:hAnsi="Cambria"/>
      <w:b/>
      <w:bCs/>
      <w:sz w:val="32"/>
      <w:szCs w:val="32"/>
    </w:rPr>
  </w:style>
  <w:style w:type="paragraph" w:styleId="20">
    <w:name w:val="Body Text First Indent 2"/>
    <w:basedOn w:val="1"/>
    <w:autoRedefine/>
    <w:unhideWhenUsed/>
    <w:qFormat/>
    <w:uiPriority w:val="99"/>
    <w:pPr>
      <w:ind w:firstLine="420" w:firstLineChars="2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autoRedefine/>
    <w:qFormat/>
    <w:uiPriority w:val="99"/>
    <w:rPr>
      <w:rFonts w:cs="Times New Roman"/>
    </w:rPr>
  </w:style>
  <w:style w:type="character" w:styleId="25">
    <w:name w:val="FollowedHyperlink"/>
    <w:basedOn w:val="23"/>
    <w:autoRedefine/>
    <w:qFormat/>
    <w:uiPriority w:val="0"/>
    <w:rPr>
      <w:color w:val="800080"/>
      <w:u w:val="none"/>
    </w:rPr>
  </w:style>
  <w:style w:type="paragraph" w:customStyle="1" w:styleId="26">
    <w:name w:val="BodyText1I2"/>
    <w:basedOn w:val="27"/>
    <w:autoRedefine/>
    <w:qFormat/>
    <w:uiPriority w:val="0"/>
    <w:pPr>
      <w:ind w:firstLine="200" w:firstLineChars="200"/>
    </w:pPr>
  </w:style>
  <w:style w:type="paragraph" w:customStyle="1" w:styleId="27">
    <w:name w:val="BodyTextIndent"/>
    <w:basedOn w:val="1"/>
    <w:autoRedefine/>
    <w:qFormat/>
    <w:uiPriority w:val="0"/>
    <w:pPr>
      <w:spacing w:after="120"/>
      <w:ind w:left="420" w:leftChars="200"/>
    </w:pPr>
  </w:style>
  <w:style w:type="paragraph" w:customStyle="1" w:styleId="28">
    <w:name w:val="表格文字"/>
    <w:basedOn w:val="10"/>
    <w:autoRedefine/>
    <w:qFormat/>
    <w:uiPriority w:val="0"/>
    <w:pPr>
      <w:jc w:val="left"/>
    </w:pPr>
    <w:rPr>
      <w:bCs/>
      <w:spacing w:val="10"/>
      <w:sz w:val="24"/>
    </w:rPr>
  </w:style>
  <w:style w:type="paragraph" w:customStyle="1" w:styleId="29">
    <w:name w:val="正文1"/>
    <w:next w:val="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文本1"/>
    <w:basedOn w:val="29"/>
    <w:next w:val="29"/>
    <w:autoRedefine/>
    <w:qFormat/>
    <w:uiPriority w:val="0"/>
    <w:rPr>
      <w:rFonts w:ascii="金山简黑体" w:hAnsi="金山简黑体" w:eastAsia="金山简黑体"/>
      <w:b/>
      <w:spacing w:val="-8"/>
      <w:sz w:val="44"/>
      <w:szCs w:val="20"/>
    </w:rPr>
  </w:style>
  <w:style w:type="paragraph" w:customStyle="1" w:styleId="31">
    <w:name w:val="目录 11"/>
    <w:basedOn w:val="29"/>
    <w:next w:val="29"/>
    <w:autoRedefine/>
    <w:qFormat/>
    <w:uiPriority w:val="39"/>
    <w:pPr>
      <w:tabs>
        <w:tab w:val="right" w:leader="dot" w:pos="9628"/>
      </w:tabs>
    </w:pPr>
    <w:rPr>
      <w:rFonts w:ascii="宋体" w:hAnsi="宋体"/>
      <w:b/>
      <w:color w:val="000000"/>
      <w:sz w:val="32"/>
      <w:szCs w:val="32"/>
    </w:rPr>
  </w:style>
  <w:style w:type="paragraph" w:customStyle="1" w:styleId="32">
    <w:name w:val="正文缩进1"/>
    <w:basedOn w:val="29"/>
    <w:autoRedefine/>
    <w:qFormat/>
    <w:uiPriority w:val="0"/>
    <w:pPr>
      <w:spacing w:line="200" w:lineRule="exact"/>
      <w:ind w:firstLine="301"/>
    </w:pPr>
    <w:rPr>
      <w:rFonts w:ascii="宋体" w:hAnsi="宋体"/>
      <w:spacing w:val="-4"/>
      <w:sz w:val="18"/>
      <w:szCs w:val="20"/>
    </w:rPr>
  </w:style>
  <w:style w:type="paragraph" w:customStyle="1" w:styleId="33">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4">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5">
    <w:name w:val="标题 31"/>
    <w:basedOn w:val="29"/>
    <w:next w:val="29"/>
    <w:autoRedefine/>
    <w:qFormat/>
    <w:uiPriority w:val="0"/>
    <w:pPr>
      <w:keepNext/>
      <w:keepLines/>
      <w:spacing w:before="260" w:after="260" w:line="415" w:lineRule="auto"/>
      <w:outlineLvl w:val="2"/>
    </w:pPr>
    <w:rPr>
      <w:b/>
      <w:bCs/>
      <w:sz w:val="32"/>
      <w:szCs w:val="32"/>
    </w:rPr>
  </w:style>
  <w:style w:type="paragraph" w:customStyle="1" w:styleId="36">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Table Paragraph"/>
    <w:basedOn w:val="29"/>
    <w:autoRedefine/>
    <w:qFormat/>
    <w:uiPriority w:val="1"/>
    <w:rPr>
      <w:rFonts w:ascii="宋体" w:hAnsi="宋体" w:eastAsia="宋体" w:cs="宋体"/>
      <w:lang w:val="zh-CN" w:eastAsia="zh-CN" w:bidi="zh-CN"/>
    </w:rPr>
  </w:style>
  <w:style w:type="paragraph" w:customStyle="1" w:styleId="38">
    <w:name w:val="页眉1"/>
    <w:basedOn w:val="29"/>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39">
    <w:name w:val="页脚1"/>
    <w:basedOn w:val="29"/>
    <w:autoRedefine/>
    <w:qFormat/>
    <w:uiPriority w:val="99"/>
    <w:pPr>
      <w:tabs>
        <w:tab w:val="center" w:pos="4153"/>
        <w:tab w:val="right" w:pos="8306"/>
      </w:tabs>
      <w:snapToGrid w:val="0"/>
      <w:jc w:val="left"/>
    </w:pPr>
    <w:rPr>
      <w:rFonts w:ascii="宋体" w:hAnsi="宋体"/>
      <w:sz w:val="18"/>
      <w:szCs w:val="20"/>
    </w:rPr>
  </w:style>
  <w:style w:type="paragraph" w:customStyle="1" w:styleId="40">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1">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2">
    <w:name w:val="目录 21"/>
    <w:basedOn w:val="29"/>
    <w:next w:val="29"/>
    <w:autoRedefine/>
    <w:qFormat/>
    <w:uiPriority w:val="0"/>
    <w:pPr>
      <w:ind w:left="420"/>
    </w:pPr>
  </w:style>
  <w:style w:type="paragraph" w:customStyle="1" w:styleId="43">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17918</Words>
  <Characters>19017</Characters>
  <Lines>0</Lines>
  <Paragraphs>0</Paragraphs>
  <TotalTime>17</TotalTime>
  <ScaleCrop>false</ScaleCrop>
  <LinksUpToDate>false</LinksUpToDate>
  <CharactersWithSpaces>19235</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2025-07-15T04:45:25Z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BAFC16D73FC54F6A92C6D80E16084AD4</vt:lpwstr>
  </property>
  <property fmtid="{D5CDD505-2E9C-101B-9397-08002B2CF9AE}" pid="4" name="commondata">
    <vt:lpwstr>eyJoZGlkIjoiMDMxMGZjOWUzMGUxMmI4NzRjODAzZDBkNzM1YzcyY2UifQ==</vt:lpwstr>
  </property>
  <property fmtid="{D5CDD505-2E9C-101B-9397-08002B2CF9AE}" pid="5" name="KSOTemplateDocerSaveRecord">
    <vt:lpwstr>eyJoZGlkIjoiOTBmMjdiOTExOTZiZGQxYWM0Y2ZlNWFjZmEyZTRjYTUiLCJ1c2VySWQiOiIxMTMwNTMyMTQ1In0=</vt:lpwstr>
  </property>
</Properties>
</file>